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09E8F" w14:textId="77AA87A4" w:rsidR="00AA2913" w:rsidRPr="001A59F7" w:rsidRDefault="00AA2913" w:rsidP="001A59F7">
      <w:pPr>
        <w:jc w:val="center"/>
        <w:rPr>
          <w:b/>
          <w:sz w:val="24"/>
          <w:szCs w:val="24"/>
        </w:rPr>
      </w:pPr>
      <w:r w:rsidRPr="001A59F7">
        <w:rPr>
          <w:b/>
          <w:sz w:val="24"/>
          <w:szCs w:val="24"/>
        </w:rPr>
        <w:t xml:space="preserve">Questions received on the MOHCD 180 Jones St RFQ by </w:t>
      </w:r>
      <w:r w:rsidR="0017714B" w:rsidRPr="001A59F7">
        <w:rPr>
          <w:b/>
          <w:sz w:val="24"/>
          <w:szCs w:val="24"/>
        </w:rPr>
        <w:t>June 5</w:t>
      </w:r>
      <w:r w:rsidRPr="001A59F7">
        <w:rPr>
          <w:b/>
          <w:sz w:val="24"/>
          <w:szCs w:val="24"/>
        </w:rPr>
        <w:t>, 2019.</w:t>
      </w:r>
    </w:p>
    <w:p w14:paraId="305FE037" w14:textId="77777777" w:rsidR="00AA2913" w:rsidRPr="001A59F7" w:rsidRDefault="00AA2913" w:rsidP="001A59F7"/>
    <w:p w14:paraId="69297904" w14:textId="5D7CD7AC" w:rsidR="00717A27" w:rsidRPr="001A59F7" w:rsidRDefault="005F74EE" w:rsidP="001A59F7">
      <w:r w:rsidRPr="001A59F7">
        <w:t xml:space="preserve">Received on </w:t>
      </w:r>
      <w:r w:rsidR="0017714B" w:rsidRPr="001A59F7">
        <w:t>May 20</w:t>
      </w:r>
      <w:r w:rsidR="00717A27" w:rsidRPr="001A59F7">
        <w:t>, 2019</w:t>
      </w:r>
      <w:r w:rsidRPr="001A59F7">
        <w:t>:</w:t>
      </w:r>
    </w:p>
    <w:p w14:paraId="771482E3" w14:textId="77777777" w:rsidR="00717A27" w:rsidRPr="001A59F7" w:rsidRDefault="00717A27" w:rsidP="001A59F7">
      <w:pPr>
        <w:rPr>
          <w:b/>
        </w:rPr>
      </w:pPr>
    </w:p>
    <w:p w14:paraId="1873A606" w14:textId="165D1504" w:rsidR="00D0350F" w:rsidRPr="001A59F7" w:rsidRDefault="00AA2913" w:rsidP="001A59F7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b/>
        </w:rPr>
      </w:pPr>
      <w:r w:rsidRPr="001A59F7">
        <w:rPr>
          <w:b/>
          <w:u w:val="single"/>
        </w:rPr>
        <w:t>Question:</w:t>
      </w:r>
      <w:r w:rsidRPr="001A59F7">
        <w:rPr>
          <w:b/>
        </w:rPr>
        <w:t xml:space="preserve"> </w:t>
      </w:r>
      <w:r w:rsidR="0017714B" w:rsidRPr="001A59F7">
        <w:t xml:space="preserve">Will MOHCD consider including permanently affordable </w:t>
      </w:r>
      <w:r w:rsidR="0017714B" w:rsidRPr="001A59F7">
        <w:rPr>
          <w:u w:val="single"/>
        </w:rPr>
        <w:t>ownership</w:t>
      </w:r>
      <w:r w:rsidR="0017714B" w:rsidRPr="001A59F7">
        <w:t xml:space="preserve"> housing at this site?</w:t>
      </w:r>
      <w:r w:rsidR="00723E86" w:rsidRPr="001A59F7">
        <w:rPr>
          <w:b/>
        </w:rPr>
        <w:br/>
      </w:r>
      <w:r w:rsidRPr="001A59F7">
        <w:rPr>
          <w:b/>
          <w:u w:val="single"/>
        </w:rPr>
        <w:t>Answer</w:t>
      </w:r>
      <w:r w:rsidRPr="001A59F7">
        <w:rPr>
          <w:b/>
        </w:rPr>
        <w:t xml:space="preserve">: </w:t>
      </w:r>
      <w:r w:rsidR="00717A27" w:rsidRPr="001A59F7">
        <w:rPr>
          <w:b/>
        </w:rPr>
        <w:t xml:space="preserve"> </w:t>
      </w:r>
      <w:r w:rsidR="001C3550" w:rsidRPr="001A59F7">
        <w:t xml:space="preserve">MOHCD’s vision is for </w:t>
      </w:r>
      <w:r w:rsidR="001C3550" w:rsidRPr="001A59F7">
        <w:rPr>
          <w:shd w:val="clear" w:color="auto" w:fill="FFFFFF"/>
        </w:rPr>
        <w:t>permanently affordable family rental housing</w:t>
      </w:r>
      <w:r w:rsidR="001C3550" w:rsidRPr="001A59F7">
        <w:t xml:space="preserve"> and </w:t>
      </w:r>
      <w:r w:rsidR="00D06F10" w:rsidRPr="001A59F7">
        <w:t xml:space="preserve">we are </w:t>
      </w:r>
      <w:r w:rsidR="001C3550" w:rsidRPr="001A59F7">
        <w:t>not currently considering homeownership housing at this site.</w:t>
      </w:r>
    </w:p>
    <w:p w14:paraId="0BFBE9A9" w14:textId="77777777" w:rsidR="001A59F7" w:rsidRPr="001A59F7" w:rsidRDefault="001A59F7" w:rsidP="001A59F7">
      <w:pPr>
        <w:pStyle w:val="ListParagraph"/>
        <w:spacing w:after="0" w:line="240" w:lineRule="auto"/>
        <w:rPr>
          <w:rFonts w:ascii="Calibri" w:hAnsi="Calibri" w:cs="Calibri"/>
          <w:b/>
        </w:rPr>
      </w:pPr>
    </w:p>
    <w:p w14:paraId="74A6EFCF" w14:textId="3DA0A138" w:rsidR="00C45B46" w:rsidRPr="001A59F7" w:rsidRDefault="00C45B46" w:rsidP="001A59F7">
      <w:r w:rsidRPr="001A59F7">
        <w:t>Received on May 28, 2019:</w:t>
      </w:r>
    </w:p>
    <w:p w14:paraId="5655C1A0" w14:textId="77777777" w:rsidR="001A59F7" w:rsidRPr="001A59F7" w:rsidRDefault="001A59F7" w:rsidP="001A59F7"/>
    <w:p w14:paraId="44AB09E0" w14:textId="4E869EA7" w:rsidR="00C45B46" w:rsidRPr="001A59F7" w:rsidRDefault="00C45B46" w:rsidP="001A59F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color w:val="000000"/>
        </w:rPr>
      </w:pPr>
      <w:r w:rsidRPr="001A59F7">
        <w:rPr>
          <w:rFonts w:eastAsia="Times New Roman"/>
          <w:b/>
          <w:color w:val="000000"/>
          <w:u w:val="single"/>
        </w:rPr>
        <w:t>Question</w:t>
      </w:r>
      <w:r w:rsidRPr="001A59F7">
        <w:rPr>
          <w:rFonts w:eastAsia="Times New Roman"/>
          <w:b/>
          <w:color w:val="000000"/>
        </w:rPr>
        <w:t xml:space="preserve">: </w:t>
      </w:r>
      <w:r w:rsidRPr="001A59F7">
        <w:rPr>
          <w:rFonts w:eastAsia="Times New Roman"/>
          <w:color w:val="000000"/>
        </w:rPr>
        <w:t>Qualifying Project characteristics, page 10: in the description of MOHCD's expectations for 600 7th Street on page 3 of the RFQ, there are multiple references to the family units being 1-3 bedroom units. However, the Qualifying Project requirements on page 10 refer to a building with "majority multiple bedroom" units. Should we assume that this requirement for Qualifying Projects means "majority 1-3 bedroom units," consistent with the expectations for 600 7th Street?</w:t>
      </w:r>
      <w:r w:rsidRPr="001A59F7">
        <w:rPr>
          <w:rFonts w:eastAsia="Times New Roman"/>
          <w:color w:val="000000"/>
        </w:rPr>
        <w:br/>
      </w:r>
      <w:r w:rsidRPr="001A59F7">
        <w:rPr>
          <w:b/>
          <w:u w:val="single"/>
        </w:rPr>
        <w:t>Answer</w:t>
      </w:r>
      <w:r w:rsidRPr="001A59F7">
        <w:rPr>
          <w:b/>
        </w:rPr>
        <w:t xml:space="preserve">:  </w:t>
      </w:r>
      <w:r w:rsidRPr="001A59F7">
        <w:t>Yes, please assume the requirement for a Qualifying Project means a majority 1-3 bedroom units.</w:t>
      </w:r>
      <w:r w:rsidRPr="001A59F7">
        <w:rPr>
          <w:rFonts w:eastAsia="Times New Roman"/>
          <w:color w:val="000000"/>
        </w:rPr>
        <w:br/>
      </w:r>
    </w:p>
    <w:p w14:paraId="2EA4324E" w14:textId="7F204AB2" w:rsidR="00C45B46" w:rsidRPr="001A59F7" w:rsidRDefault="00C45B46" w:rsidP="001A59F7">
      <w:pPr>
        <w:numPr>
          <w:ilvl w:val="0"/>
          <w:numId w:val="4"/>
        </w:numPr>
        <w:rPr>
          <w:rFonts w:eastAsia="Times New Roman"/>
          <w:color w:val="000000"/>
        </w:rPr>
      </w:pPr>
      <w:r w:rsidRPr="001A59F7">
        <w:rPr>
          <w:rFonts w:eastAsia="Times New Roman"/>
          <w:b/>
          <w:color w:val="000000"/>
          <w:u w:val="single"/>
        </w:rPr>
        <w:t>Question</w:t>
      </w:r>
      <w:r w:rsidRPr="001A59F7">
        <w:rPr>
          <w:rFonts w:eastAsia="Times New Roman"/>
          <w:b/>
          <w:color w:val="000000"/>
        </w:rPr>
        <w:t xml:space="preserve">: </w:t>
      </w:r>
      <w:r w:rsidRPr="001A59F7">
        <w:rPr>
          <w:rFonts w:eastAsia="Times New Roman"/>
          <w:color w:val="000000"/>
        </w:rPr>
        <w:t>Minimum Development Experience, page 10: there is a reference to Type I construction. Should this be replaced with Type III or Type V over Type I construction, consistent with the expected construction type for 600 7th Street?</w:t>
      </w:r>
      <w:r w:rsidRPr="001A59F7">
        <w:rPr>
          <w:rFonts w:eastAsia="Times New Roman"/>
          <w:color w:val="000000"/>
        </w:rPr>
        <w:br/>
      </w:r>
      <w:r w:rsidRPr="001A59F7">
        <w:rPr>
          <w:b/>
          <w:u w:val="single"/>
        </w:rPr>
        <w:t>Answer</w:t>
      </w:r>
      <w:r w:rsidRPr="001A59F7">
        <w:rPr>
          <w:b/>
        </w:rPr>
        <w:t xml:space="preserve">:  </w:t>
      </w:r>
      <w:r w:rsidRPr="001A59F7">
        <w:t>Yes, a Qualifying Project to meet the Minimum Development Experience should be new construction and Type III or Type V over Type I construction type</w:t>
      </w:r>
      <w:r w:rsidR="00D06F10" w:rsidRPr="001A59F7">
        <w:t xml:space="preserve"> OR Type I construction type</w:t>
      </w:r>
      <w:r w:rsidRPr="001A59F7">
        <w:t>.</w:t>
      </w:r>
      <w:r w:rsidRPr="001A59F7">
        <w:rPr>
          <w:rFonts w:eastAsia="Times New Roman"/>
          <w:color w:val="000000"/>
        </w:rPr>
        <w:br/>
      </w:r>
    </w:p>
    <w:p w14:paraId="5CC4F98F" w14:textId="0A1F24E0" w:rsidR="0017714B" w:rsidRPr="001A59F7" w:rsidRDefault="00C45B46" w:rsidP="001A59F7">
      <w:pPr>
        <w:numPr>
          <w:ilvl w:val="0"/>
          <w:numId w:val="4"/>
        </w:numPr>
        <w:rPr>
          <w:rFonts w:eastAsia="Times New Roman"/>
          <w:color w:val="000000"/>
        </w:rPr>
      </w:pPr>
      <w:r w:rsidRPr="001A59F7">
        <w:rPr>
          <w:rFonts w:eastAsia="Times New Roman"/>
          <w:b/>
          <w:color w:val="000000"/>
          <w:u w:val="single"/>
        </w:rPr>
        <w:t>Question</w:t>
      </w:r>
      <w:r w:rsidRPr="001A59F7">
        <w:rPr>
          <w:rFonts w:eastAsia="Times New Roman"/>
          <w:b/>
          <w:color w:val="000000"/>
        </w:rPr>
        <w:t>:</w:t>
      </w:r>
      <w:r w:rsidRPr="001A59F7">
        <w:rPr>
          <w:rFonts w:eastAsia="Times New Roman"/>
          <w:color w:val="000000"/>
        </w:rPr>
        <w:t xml:space="preserve"> Evidence of Authority, page 17: may this authorizing Board Resolution be submitted after the due date for receipt of submittals on June 26th? (Our next board meeting happens to be the evening of the 26th.)</w:t>
      </w:r>
      <w:r w:rsidRPr="001A59F7">
        <w:rPr>
          <w:rFonts w:eastAsia="Times New Roman"/>
          <w:color w:val="000000"/>
        </w:rPr>
        <w:br/>
      </w:r>
      <w:r w:rsidRPr="001A59F7">
        <w:rPr>
          <w:b/>
          <w:u w:val="single"/>
        </w:rPr>
        <w:t>Answer</w:t>
      </w:r>
      <w:r w:rsidRPr="001A59F7">
        <w:rPr>
          <w:b/>
        </w:rPr>
        <w:t xml:space="preserve">:  </w:t>
      </w:r>
      <w:r w:rsidRPr="001A59F7">
        <w:t>The executed Evidence of Authority may be submitted to MOHCD’s office at 1 S Van Ness, 5</w:t>
      </w:r>
      <w:r w:rsidRPr="001A59F7">
        <w:rPr>
          <w:vertAlign w:val="superscript"/>
        </w:rPr>
        <w:t>th</w:t>
      </w:r>
      <w:r w:rsidRPr="001A59F7">
        <w:t xml:space="preserve"> floor by 4:00pm, Friday, June 28</w:t>
      </w:r>
      <w:r w:rsidRPr="001A59F7">
        <w:rPr>
          <w:vertAlign w:val="superscript"/>
        </w:rPr>
        <w:t>th</w:t>
      </w:r>
      <w:r w:rsidRPr="001A59F7">
        <w:t xml:space="preserve">. Please e-mail an electronic version to </w:t>
      </w:r>
      <w:hyperlink r:id="rId7" w:history="1">
        <w:r w:rsidRPr="001A59F7">
          <w:rPr>
            <w:rStyle w:val="Hyperlink"/>
            <w:color w:val="auto"/>
            <w:u w:val="none"/>
          </w:rPr>
          <w:t>joyce.slen@sfgov.org</w:t>
        </w:r>
      </w:hyperlink>
      <w:r w:rsidRPr="001A59F7">
        <w:t xml:space="preserve"> and deliver 1 original and 6 copies to MOHCD’s office</w:t>
      </w:r>
      <w:r w:rsidR="00723E86" w:rsidRPr="001A59F7">
        <w:t xml:space="preserve"> by</w:t>
      </w:r>
      <w:r w:rsidRPr="001A59F7">
        <w:t xml:space="preserve"> the time stated above. </w:t>
      </w:r>
    </w:p>
    <w:p w14:paraId="67D65F25" w14:textId="77777777" w:rsidR="001A59F7" w:rsidRPr="001A59F7" w:rsidRDefault="001A59F7" w:rsidP="001A59F7">
      <w:pPr>
        <w:ind w:left="720"/>
        <w:rPr>
          <w:rFonts w:eastAsia="Times New Roman"/>
          <w:color w:val="000000"/>
        </w:rPr>
      </w:pPr>
    </w:p>
    <w:p w14:paraId="27B4F4EB" w14:textId="373DF941" w:rsidR="00D0350F" w:rsidRPr="001A59F7" w:rsidRDefault="00D0350F" w:rsidP="001A59F7">
      <w:r w:rsidRPr="001A59F7">
        <w:t>Questions received at</w:t>
      </w:r>
      <w:r w:rsidR="00B31802">
        <w:t xml:space="preserve"> the</w:t>
      </w:r>
      <w:r w:rsidRPr="001A59F7">
        <w:t xml:space="preserve"> pr</w:t>
      </w:r>
      <w:r w:rsidR="00717A27" w:rsidRPr="001A59F7">
        <w:t>e-submission conference meeting on Ma</w:t>
      </w:r>
      <w:r w:rsidR="0017714B" w:rsidRPr="001A59F7">
        <w:t>y 29</w:t>
      </w:r>
      <w:r w:rsidR="00717A27" w:rsidRPr="001A59F7">
        <w:t>, 2019</w:t>
      </w:r>
      <w:r w:rsidR="005F74EE" w:rsidRPr="001A59F7">
        <w:t>:</w:t>
      </w:r>
    </w:p>
    <w:p w14:paraId="6424B2CF" w14:textId="77777777" w:rsidR="006F04DF" w:rsidRPr="001A59F7" w:rsidRDefault="006F04DF" w:rsidP="001A59F7"/>
    <w:p w14:paraId="6EECAE6D" w14:textId="3FF2ED3E" w:rsidR="00FE69A2" w:rsidRPr="001A59F7" w:rsidRDefault="001A59F7" w:rsidP="001A59F7">
      <w:pPr>
        <w:pStyle w:val="ListParagraph"/>
        <w:numPr>
          <w:ilvl w:val="0"/>
          <w:numId w:val="4"/>
        </w:numPr>
        <w:spacing w:after="0" w:line="240" w:lineRule="auto"/>
      </w:pPr>
      <w:r w:rsidRPr="001A59F7">
        <w:rPr>
          <w:b/>
          <w:u w:val="single"/>
        </w:rPr>
        <w:t>Question</w:t>
      </w:r>
      <w:r w:rsidRPr="001A59F7">
        <w:rPr>
          <w:b/>
        </w:rPr>
        <w:t>:</w:t>
      </w:r>
      <w:r w:rsidR="000B2251" w:rsidRPr="001A59F7">
        <w:t xml:space="preserve"> </w:t>
      </w:r>
      <w:r w:rsidR="00352EA9" w:rsidRPr="001A59F7">
        <w:t>Am I correct in rea</w:t>
      </w:r>
      <w:r w:rsidR="00AB484A" w:rsidRPr="001A59F7">
        <w:t xml:space="preserve">ding that MOHCD is asking Respondents </w:t>
      </w:r>
      <w:r w:rsidR="00AB484A" w:rsidRPr="001A59F7">
        <w:rPr>
          <w:u w:val="single"/>
        </w:rPr>
        <w:t>not</w:t>
      </w:r>
      <w:r w:rsidR="00AB484A" w:rsidRPr="001A59F7">
        <w:t xml:space="preserve"> to submit any architectural drawings or a p</w:t>
      </w:r>
      <w:r w:rsidRPr="001A59F7">
        <w:t>roforma</w:t>
      </w:r>
      <w:r w:rsidR="00352EA9" w:rsidRPr="001A59F7">
        <w:t xml:space="preserve">? Does MOHCD have any </w:t>
      </w:r>
      <w:r w:rsidR="00AB484A" w:rsidRPr="001A59F7">
        <w:t>expectations down the line for an additional fit test to</w:t>
      </w:r>
      <w:r w:rsidR="00D06F10" w:rsidRPr="001A59F7">
        <w:t xml:space="preserve"> be done?</w:t>
      </w:r>
    </w:p>
    <w:p w14:paraId="08EC75C6" w14:textId="52B5B7CC" w:rsidR="00717A27" w:rsidRPr="001A59F7" w:rsidRDefault="00FE69A2" w:rsidP="001A59F7">
      <w:pPr>
        <w:pStyle w:val="ListParagraph"/>
        <w:spacing w:after="0" w:line="240" w:lineRule="auto"/>
      </w:pPr>
      <w:r w:rsidRPr="001A59F7">
        <w:rPr>
          <w:b/>
          <w:u w:val="single"/>
        </w:rPr>
        <w:t>A</w:t>
      </w:r>
      <w:r w:rsidR="001A59F7" w:rsidRPr="001A59F7">
        <w:rPr>
          <w:b/>
          <w:u w:val="single"/>
        </w:rPr>
        <w:t>nswer</w:t>
      </w:r>
      <w:r w:rsidR="001A59F7" w:rsidRPr="001A59F7">
        <w:rPr>
          <w:b/>
        </w:rPr>
        <w:t>:</w:t>
      </w:r>
      <w:r w:rsidR="00D06F10" w:rsidRPr="001A59F7">
        <w:t xml:space="preserve"> </w:t>
      </w:r>
      <w:r w:rsidR="001A59F7" w:rsidRPr="001A59F7">
        <w:t>Correct, s</w:t>
      </w:r>
      <w:r w:rsidR="00AB484A" w:rsidRPr="001A59F7">
        <w:t xml:space="preserve">ubmissions should not include any architectural drawings or a proforma. At this time, </w:t>
      </w:r>
      <w:r w:rsidR="00D06F10" w:rsidRPr="001A59F7">
        <w:t>MOHCD is not requesting a license</w:t>
      </w:r>
      <w:r w:rsidR="00083AA8">
        <w:t>d</w:t>
      </w:r>
      <w:r w:rsidR="00D06F10" w:rsidRPr="001A59F7">
        <w:t xml:space="preserve"> architect</w:t>
      </w:r>
      <w:r w:rsidR="00AB484A" w:rsidRPr="001A59F7">
        <w:t xml:space="preserve"> to do a fit test nor will MOHCD reimburse any architectural cost</w:t>
      </w:r>
      <w:r w:rsidR="001A59F7" w:rsidRPr="001A59F7">
        <w:t xml:space="preserve"> incurred by a Development Team</w:t>
      </w:r>
      <w:r w:rsidR="00AB484A" w:rsidRPr="001A59F7">
        <w:t xml:space="preserve"> in preparatio</w:t>
      </w:r>
      <w:r w:rsidR="001A59F7" w:rsidRPr="001A59F7">
        <w:t>n to respond to the 600 7</w:t>
      </w:r>
      <w:r w:rsidR="001A59F7" w:rsidRPr="001A59F7">
        <w:rPr>
          <w:vertAlign w:val="superscript"/>
        </w:rPr>
        <w:t>th</w:t>
      </w:r>
      <w:r w:rsidR="001A59F7" w:rsidRPr="001A59F7">
        <w:t xml:space="preserve"> Street RFQ</w:t>
      </w:r>
      <w:r w:rsidR="00AB484A" w:rsidRPr="001A59F7">
        <w:t xml:space="preserve">. </w:t>
      </w:r>
    </w:p>
    <w:p w14:paraId="726EEF3D" w14:textId="77777777" w:rsidR="00717A27" w:rsidRPr="001A59F7" w:rsidRDefault="00717A27" w:rsidP="001A59F7">
      <w:pPr>
        <w:pStyle w:val="ListParagraph"/>
        <w:spacing w:after="0" w:line="240" w:lineRule="auto"/>
      </w:pPr>
    </w:p>
    <w:p w14:paraId="0D3B5119" w14:textId="687E378A" w:rsidR="00D06F10" w:rsidRPr="001A59F7" w:rsidRDefault="001A59F7" w:rsidP="001A59F7">
      <w:pPr>
        <w:pStyle w:val="ListParagraph"/>
        <w:numPr>
          <w:ilvl w:val="0"/>
          <w:numId w:val="4"/>
        </w:numPr>
        <w:spacing w:after="0" w:line="240" w:lineRule="auto"/>
      </w:pPr>
      <w:r w:rsidRPr="001A59F7">
        <w:rPr>
          <w:b/>
          <w:u w:val="single"/>
        </w:rPr>
        <w:t>Question</w:t>
      </w:r>
      <w:r w:rsidRPr="001A59F7">
        <w:rPr>
          <w:b/>
        </w:rPr>
        <w:t>:</w:t>
      </w:r>
      <w:r w:rsidR="00D06F10" w:rsidRPr="001A59F7">
        <w:t xml:space="preserve"> </w:t>
      </w:r>
      <w:r w:rsidR="00AB484A" w:rsidRPr="001A59F7">
        <w:t>MOHCD mentioned 600 7</w:t>
      </w:r>
      <w:r w:rsidR="00AB484A" w:rsidRPr="001A59F7">
        <w:rPr>
          <w:vertAlign w:val="superscript"/>
        </w:rPr>
        <w:t>th</w:t>
      </w:r>
      <w:r w:rsidR="00AB484A" w:rsidRPr="001A59F7">
        <w:t xml:space="preserve"> Street would </w:t>
      </w:r>
      <w:r w:rsidRPr="001A59F7">
        <w:t xml:space="preserve">ideally </w:t>
      </w:r>
      <w:r w:rsidR="00AB484A" w:rsidRPr="001A59F7">
        <w:t>be a Type</w:t>
      </w:r>
      <w:r w:rsidR="00545EC1">
        <w:t xml:space="preserve"> III or Type</w:t>
      </w:r>
      <w:r w:rsidR="00AB484A" w:rsidRPr="001A59F7">
        <w:t xml:space="preserve"> V over Type I construction type. </w:t>
      </w:r>
      <w:r w:rsidR="00D06F10" w:rsidRPr="001A59F7">
        <w:t>Would MOHCD consider</w:t>
      </w:r>
      <w:r w:rsidR="003F7706" w:rsidRPr="003F7706">
        <w:t xml:space="preserve"> </w:t>
      </w:r>
      <w:r w:rsidR="003F7706">
        <w:t>Type III or Type V over 2-</w:t>
      </w:r>
      <w:r w:rsidR="00545EC1">
        <w:t>3 floors</w:t>
      </w:r>
      <w:bookmarkStart w:id="0" w:name="_GoBack"/>
      <w:bookmarkEnd w:id="0"/>
      <w:r w:rsidR="00545EC1">
        <w:t xml:space="preserve"> of Type I </w:t>
      </w:r>
      <w:r w:rsidR="00AB484A" w:rsidRPr="001A59F7">
        <w:t xml:space="preserve">construction type </w:t>
      </w:r>
      <w:r w:rsidR="00D06F10" w:rsidRPr="001A59F7">
        <w:t>for 600 7</w:t>
      </w:r>
      <w:r w:rsidR="00D06F10" w:rsidRPr="001A59F7">
        <w:rPr>
          <w:vertAlign w:val="superscript"/>
        </w:rPr>
        <w:t>th</w:t>
      </w:r>
      <w:r w:rsidR="00D06F10" w:rsidRPr="001A59F7">
        <w:t xml:space="preserve"> Street?</w:t>
      </w:r>
    </w:p>
    <w:p w14:paraId="1466E5C8" w14:textId="04815902" w:rsidR="000B2251" w:rsidRPr="001A59F7" w:rsidRDefault="001A59F7" w:rsidP="001A59F7">
      <w:pPr>
        <w:pStyle w:val="ListParagraph"/>
        <w:spacing w:after="0" w:line="240" w:lineRule="auto"/>
      </w:pPr>
      <w:r w:rsidRPr="001A59F7">
        <w:rPr>
          <w:b/>
          <w:u w:val="single"/>
        </w:rPr>
        <w:lastRenderedPageBreak/>
        <w:t>Answer</w:t>
      </w:r>
      <w:r w:rsidRPr="001A59F7">
        <w:rPr>
          <w:b/>
        </w:rPr>
        <w:t>:</w:t>
      </w:r>
      <w:r w:rsidRPr="001A59F7">
        <w:t xml:space="preserve"> </w:t>
      </w:r>
      <w:r w:rsidR="00D06F10" w:rsidRPr="001A59F7">
        <w:t>Y</w:t>
      </w:r>
      <w:r w:rsidR="00AB484A" w:rsidRPr="001A59F7">
        <w:t xml:space="preserve">es. MOHCD reserves the right to </w:t>
      </w:r>
      <w:r w:rsidR="00545EC1">
        <w:t>consider</w:t>
      </w:r>
      <w:r w:rsidR="00545EC1" w:rsidRPr="001A59F7">
        <w:t xml:space="preserve"> </w:t>
      </w:r>
      <w:r w:rsidR="00AB484A" w:rsidRPr="001A59F7">
        <w:t>all construction options, given that 600 7</w:t>
      </w:r>
      <w:r w:rsidR="00AB484A" w:rsidRPr="001A59F7">
        <w:rPr>
          <w:vertAlign w:val="superscript"/>
        </w:rPr>
        <w:t>th</w:t>
      </w:r>
      <w:r w:rsidR="00AB484A" w:rsidRPr="001A59F7">
        <w:t xml:space="preserve"> Street is a very large site. </w:t>
      </w:r>
    </w:p>
    <w:p w14:paraId="171010FD" w14:textId="77777777" w:rsidR="000B2251" w:rsidRPr="001A59F7" w:rsidRDefault="000B2251" w:rsidP="001A59F7">
      <w:pPr>
        <w:pStyle w:val="ListParagraph"/>
        <w:spacing w:after="0" w:line="240" w:lineRule="auto"/>
      </w:pPr>
    </w:p>
    <w:p w14:paraId="5E686CB6" w14:textId="5F034CBD" w:rsidR="000B2251" w:rsidRPr="001A59F7" w:rsidRDefault="001A59F7" w:rsidP="001A59F7">
      <w:pPr>
        <w:pStyle w:val="ListParagraph"/>
        <w:numPr>
          <w:ilvl w:val="0"/>
          <w:numId w:val="4"/>
        </w:numPr>
        <w:spacing w:after="0" w:line="240" w:lineRule="auto"/>
      </w:pPr>
      <w:r w:rsidRPr="001A59F7">
        <w:rPr>
          <w:b/>
          <w:u w:val="single"/>
        </w:rPr>
        <w:t>Question</w:t>
      </w:r>
      <w:r w:rsidRPr="001A59F7">
        <w:rPr>
          <w:b/>
        </w:rPr>
        <w:t>:</w:t>
      </w:r>
      <w:r w:rsidR="000B2251" w:rsidRPr="001A59F7">
        <w:t xml:space="preserve"> </w:t>
      </w:r>
      <w:r w:rsidR="00C353A7" w:rsidRPr="001A59F7">
        <w:t>Will you r</w:t>
      </w:r>
      <w:r w:rsidR="00AB484A" w:rsidRPr="001A59F7">
        <w:t>estate the targeting objectives that MOHCD envision</w:t>
      </w:r>
      <w:r w:rsidR="00C353A7" w:rsidRPr="001A59F7">
        <w:t>s</w:t>
      </w:r>
      <w:r w:rsidR="00AB484A" w:rsidRPr="001A59F7">
        <w:t xml:space="preserve"> </w:t>
      </w:r>
      <w:r w:rsidR="00C353A7" w:rsidRPr="001A59F7">
        <w:t>for 600</w:t>
      </w:r>
      <w:r w:rsidR="00AB484A" w:rsidRPr="001A59F7">
        <w:t xml:space="preserve"> 7</w:t>
      </w:r>
      <w:r w:rsidR="00AB484A" w:rsidRPr="001A59F7">
        <w:rPr>
          <w:vertAlign w:val="superscript"/>
        </w:rPr>
        <w:t>th</w:t>
      </w:r>
      <w:r w:rsidR="00AB484A" w:rsidRPr="001A59F7">
        <w:t xml:space="preserve"> Street? </w:t>
      </w:r>
      <w:r w:rsidRPr="001A59F7">
        <w:t>The Project</w:t>
      </w:r>
      <w:r w:rsidR="00AB484A" w:rsidRPr="001A59F7">
        <w:t xml:space="preserve"> would </w:t>
      </w:r>
      <w:r w:rsidRPr="001A59F7">
        <w:t xml:space="preserve">need to </w:t>
      </w:r>
      <w:r w:rsidR="00AB484A" w:rsidRPr="001A59F7">
        <w:t>be at least 75 studio uni</w:t>
      </w:r>
      <w:r w:rsidRPr="001A59F7">
        <w:t>ts for formerly homeless adults</w:t>
      </w:r>
      <w:r w:rsidR="00AB484A" w:rsidRPr="001A59F7">
        <w:t xml:space="preserve"> </w:t>
      </w:r>
      <w:r w:rsidRPr="001A59F7">
        <w:t>(</w:t>
      </w:r>
      <w:r w:rsidR="00AB484A" w:rsidRPr="001A59F7">
        <w:t xml:space="preserve">based off </w:t>
      </w:r>
      <w:r w:rsidRPr="001A59F7">
        <w:t xml:space="preserve">the </w:t>
      </w:r>
      <w:r w:rsidR="00AB484A" w:rsidRPr="001A59F7">
        <w:t>150 units</w:t>
      </w:r>
      <w:r w:rsidRPr="001A59F7">
        <w:t xml:space="preserve"> minimum), with</w:t>
      </w:r>
      <w:r w:rsidR="00AB484A" w:rsidRPr="001A59F7">
        <w:t xml:space="preserve"> an unsolicited number of</w:t>
      </w:r>
      <w:r w:rsidR="00677C95" w:rsidRPr="001A59F7">
        <w:t xml:space="preserve"> formerly homeless</w:t>
      </w:r>
      <w:r w:rsidR="00AB484A" w:rsidRPr="001A59F7">
        <w:t xml:space="preserve"> </w:t>
      </w:r>
      <w:r w:rsidR="00677C95" w:rsidRPr="001A59F7">
        <w:t>families with dependent children, and</w:t>
      </w:r>
      <w:r w:rsidRPr="001A59F7">
        <w:t xml:space="preserve"> the balance of the units </w:t>
      </w:r>
      <w:r w:rsidR="00677C95" w:rsidRPr="001A59F7">
        <w:t xml:space="preserve">for low-income families ranging between 30-80% MOHCD AMI? </w:t>
      </w:r>
    </w:p>
    <w:p w14:paraId="671F61CC" w14:textId="0ADA41DD" w:rsidR="000B2251" w:rsidRPr="001A59F7" w:rsidRDefault="001A59F7" w:rsidP="001A59F7">
      <w:pPr>
        <w:pStyle w:val="ListParagraph"/>
        <w:spacing w:after="0" w:line="240" w:lineRule="auto"/>
      </w:pPr>
      <w:r w:rsidRPr="001A59F7">
        <w:rPr>
          <w:b/>
          <w:u w:val="single"/>
        </w:rPr>
        <w:t>Answer</w:t>
      </w:r>
      <w:r w:rsidRPr="001A59F7">
        <w:rPr>
          <w:b/>
        </w:rPr>
        <w:t>:</w:t>
      </w:r>
      <w:r w:rsidRPr="001A59F7">
        <w:t xml:space="preserve"> </w:t>
      </w:r>
      <w:r w:rsidR="00677C95" w:rsidRPr="001A59F7">
        <w:t>75 studio units for formerly homeless adults is a minimum target</w:t>
      </w:r>
      <w:r w:rsidRPr="001A59F7">
        <w:t xml:space="preserve"> for 600 7</w:t>
      </w:r>
      <w:r w:rsidRPr="001A59F7">
        <w:rPr>
          <w:vertAlign w:val="superscript"/>
        </w:rPr>
        <w:t>th</w:t>
      </w:r>
      <w:r w:rsidRPr="001A59F7">
        <w:t xml:space="preserve"> Street. T</w:t>
      </w:r>
      <w:r w:rsidR="00677C95" w:rsidRPr="001A59F7">
        <w:t xml:space="preserve">he family units must range between 1-3 bedroom </w:t>
      </w:r>
      <w:r w:rsidR="00545EC1">
        <w:t>size and</w:t>
      </w:r>
      <w:r w:rsidR="00545EC1" w:rsidRPr="001A59F7">
        <w:t xml:space="preserve"> </w:t>
      </w:r>
      <w:r w:rsidR="00677C95" w:rsidRPr="001A59F7">
        <w:t>serv</w:t>
      </w:r>
      <w:r w:rsidR="00545EC1">
        <w:t>e</w:t>
      </w:r>
      <w:r w:rsidR="00677C95" w:rsidRPr="001A59F7">
        <w:t xml:space="preserve"> both formerly homeless families, that will receive a rental subsidy</w:t>
      </w:r>
      <w:r w:rsidR="00545EC1">
        <w:t>,</w:t>
      </w:r>
      <w:r w:rsidR="00677C95" w:rsidRPr="001A59F7">
        <w:t xml:space="preserve"> and extremely low</w:t>
      </w:r>
      <w:r w:rsidR="00545EC1">
        <w:t>-to low-</w:t>
      </w:r>
      <w:r w:rsidR="00677C95" w:rsidRPr="001A59F7">
        <w:t>-income families</w:t>
      </w:r>
      <w:r w:rsidR="00545EC1">
        <w:t xml:space="preserve"> (30-80% MOHCD AMI)</w:t>
      </w:r>
      <w:r w:rsidR="00677C95" w:rsidRPr="001A59F7">
        <w:t>, who will not receive a rental subsidy.</w:t>
      </w:r>
    </w:p>
    <w:p w14:paraId="39F7CD97" w14:textId="77777777" w:rsidR="000B2251" w:rsidRPr="001A59F7" w:rsidRDefault="000B2251" w:rsidP="001A59F7">
      <w:pPr>
        <w:pStyle w:val="ListParagraph"/>
        <w:spacing w:after="0" w:line="240" w:lineRule="auto"/>
        <w:rPr>
          <w:u w:val="single"/>
        </w:rPr>
      </w:pPr>
    </w:p>
    <w:p w14:paraId="78AF17F3" w14:textId="32EFDD5C" w:rsidR="00677C95" w:rsidRPr="001A59F7" w:rsidRDefault="001A59F7" w:rsidP="001A59F7">
      <w:pPr>
        <w:pStyle w:val="ListParagraph"/>
        <w:numPr>
          <w:ilvl w:val="0"/>
          <w:numId w:val="4"/>
        </w:numPr>
        <w:spacing w:after="0" w:line="240" w:lineRule="auto"/>
      </w:pPr>
      <w:r w:rsidRPr="001A59F7">
        <w:rPr>
          <w:b/>
          <w:u w:val="single"/>
        </w:rPr>
        <w:t>Question</w:t>
      </w:r>
      <w:r w:rsidRPr="001A59F7">
        <w:rPr>
          <w:b/>
        </w:rPr>
        <w:t>:</w:t>
      </w:r>
      <w:r w:rsidR="00677C95" w:rsidRPr="001A59F7">
        <w:t xml:space="preserve"> </w:t>
      </w:r>
      <w:r w:rsidR="00F87CF4" w:rsidRPr="001A59F7">
        <w:t>T</w:t>
      </w:r>
      <w:r w:rsidR="00677C95" w:rsidRPr="001A59F7">
        <w:t xml:space="preserve">he low-income and extremely low-income families </w:t>
      </w:r>
      <w:r w:rsidR="00F87CF4" w:rsidRPr="001A59F7">
        <w:t xml:space="preserve">without the rental subsidy will not </w:t>
      </w:r>
      <w:r w:rsidR="00677C95" w:rsidRPr="001A59F7">
        <w:t xml:space="preserve">be referred through the Coordinated Entry System, </w:t>
      </w:r>
      <w:r w:rsidR="00F87CF4" w:rsidRPr="001A59F7">
        <w:t>correct</w:t>
      </w:r>
      <w:r w:rsidR="00677C95" w:rsidRPr="001A59F7">
        <w:t>?</w:t>
      </w:r>
    </w:p>
    <w:p w14:paraId="30F04124" w14:textId="02F4C554" w:rsidR="00677C95" w:rsidRPr="001A59F7" w:rsidRDefault="001A59F7" w:rsidP="001A59F7">
      <w:pPr>
        <w:pStyle w:val="ListParagraph"/>
        <w:spacing w:after="0" w:line="240" w:lineRule="auto"/>
      </w:pPr>
      <w:r w:rsidRPr="001A59F7">
        <w:rPr>
          <w:b/>
          <w:u w:val="single"/>
        </w:rPr>
        <w:t>Answer</w:t>
      </w:r>
      <w:r w:rsidRPr="001A59F7">
        <w:rPr>
          <w:b/>
        </w:rPr>
        <w:t>:</w:t>
      </w:r>
      <w:r w:rsidRPr="001A59F7">
        <w:t xml:space="preserve"> </w:t>
      </w:r>
      <w:r w:rsidR="00F87CF4" w:rsidRPr="001A59F7">
        <w:t>Correct, t</w:t>
      </w:r>
      <w:r w:rsidR="00677C95" w:rsidRPr="001A59F7">
        <w:t xml:space="preserve">he low- and extremely low-income families will be selected through MOHCD’s lottery </w:t>
      </w:r>
      <w:r w:rsidR="00B0020A" w:rsidRPr="001A59F7">
        <w:t xml:space="preserve">system </w:t>
      </w:r>
      <w:r w:rsidR="00677C95" w:rsidRPr="001A59F7">
        <w:t xml:space="preserve">process, with </w:t>
      </w:r>
      <w:r w:rsidRPr="001A59F7">
        <w:t xml:space="preserve">required </w:t>
      </w:r>
      <w:r w:rsidR="00677C95" w:rsidRPr="001A59F7">
        <w:t>tenant preferences</w:t>
      </w:r>
      <w:r w:rsidR="00B0020A" w:rsidRPr="001A59F7">
        <w:t xml:space="preserve"> included</w:t>
      </w:r>
      <w:r w:rsidR="00677C95" w:rsidRPr="001A59F7">
        <w:t>.</w:t>
      </w:r>
    </w:p>
    <w:p w14:paraId="21D1B1F2" w14:textId="77777777" w:rsidR="00677C95" w:rsidRPr="001A59F7" w:rsidRDefault="00677C95" w:rsidP="001A59F7">
      <w:pPr>
        <w:pStyle w:val="ListParagraph"/>
        <w:spacing w:after="0" w:line="240" w:lineRule="auto"/>
      </w:pPr>
    </w:p>
    <w:p w14:paraId="60AF2E39" w14:textId="03540994" w:rsidR="00C353A7" w:rsidRPr="001A59F7" w:rsidRDefault="001A59F7" w:rsidP="001A59F7">
      <w:pPr>
        <w:pStyle w:val="ListParagraph"/>
        <w:numPr>
          <w:ilvl w:val="0"/>
          <w:numId w:val="4"/>
        </w:numPr>
        <w:spacing w:after="0" w:line="240" w:lineRule="auto"/>
      </w:pPr>
      <w:r w:rsidRPr="001A59F7">
        <w:rPr>
          <w:b/>
          <w:u w:val="single"/>
        </w:rPr>
        <w:t>Question</w:t>
      </w:r>
      <w:r w:rsidRPr="001A59F7">
        <w:rPr>
          <w:b/>
        </w:rPr>
        <w:t xml:space="preserve">: </w:t>
      </w:r>
      <w:r w:rsidR="00B0020A" w:rsidRPr="001A59F7">
        <w:t>I want to make sure that I understand the</w:t>
      </w:r>
      <w:r w:rsidR="00100E91" w:rsidRPr="001A59F7">
        <w:t xml:space="preserve"> goals for the</w:t>
      </w:r>
      <w:r w:rsidR="00B0020A" w:rsidRPr="001A59F7">
        <w:t xml:space="preserve"> community space</w:t>
      </w:r>
      <w:r w:rsidR="00100E91" w:rsidRPr="001A59F7">
        <w:t>s at 600 7</w:t>
      </w:r>
      <w:r w:rsidR="00100E91" w:rsidRPr="001A59F7">
        <w:rPr>
          <w:vertAlign w:val="superscript"/>
        </w:rPr>
        <w:t>th</w:t>
      </w:r>
      <w:r w:rsidR="00100E91" w:rsidRPr="001A59F7">
        <w:t xml:space="preserve"> Street</w:t>
      </w:r>
      <w:r w:rsidRPr="001A59F7">
        <w:t>--w</w:t>
      </w:r>
      <w:r w:rsidR="00C353A7" w:rsidRPr="001A59F7">
        <w:t>ill you elaborate on the project goal to establish a building des</w:t>
      </w:r>
      <w:r w:rsidR="00B0020A" w:rsidRPr="001A59F7">
        <w:t xml:space="preserve">ign that creates distinct wings </w:t>
      </w:r>
      <w:r w:rsidR="00C353A7" w:rsidRPr="001A59F7">
        <w:t>for the formerly homeless adults and families</w:t>
      </w:r>
      <w:r w:rsidR="00B0020A" w:rsidRPr="001A59F7">
        <w:t>? I</w:t>
      </w:r>
      <w:r w:rsidR="00C353A7" w:rsidRPr="001A59F7">
        <w:t xml:space="preserve">s MOHCD’s preference to have separate </w:t>
      </w:r>
      <w:r w:rsidR="00B0020A" w:rsidRPr="001A59F7">
        <w:t>community spaces</w:t>
      </w:r>
      <w:r w:rsidR="00100E91" w:rsidRPr="001A59F7">
        <w:t xml:space="preserve"> for the adults and families</w:t>
      </w:r>
      <w:r w:rsidR="00B0020A" w:rsidRPr="001A59F7">
        <w:t>, but a shared lobby</w:t>
      </w:r>
      <w:r w:rsidR="00C353A7" w:rsidRPr="001A59F7">
        <w:t xml:space="preserve">? </w:t>
      </w:r>
    </w:p>
    <w:p w14:paraId="3B8D2BA2" w14:textId="5640ABC3" w:rsidR="00C353A7" w:rsidRPr="001A59F7" w:rsidRDefault="001A59F7" w:rsidP="001A59F7">
      <w:pPr>
        <w:pStyle w:val="ListParagraph"/>
        <w:spacing w:after="0" w:line="240" w:lineRule="auto"/>
      </w:pPr>
      <w:r w:rsidRPr="001A59F7">
        <w:rPr>
          <w:b/>
          <w:u w:val="single"/>
        </w:rPr>
        <w:t>Answer</w:t>
      </w:r>
      <w:r w:rsidRPr="001A59F7">
        <w:rPr>
          <w:b/>
        </w:rPr>
        <w:t>:</w:t>
      </w:r>
      <w:r w:rsidRPr="001A59F7">
        <w:t xml:space="preserve"> </w:t>
      </w:r>
      <w:r w:rsidR="00B0020A" w:rsidRPr="001A59F7">
        <w:t xml:space="preserve">This will be up to the developer to determine </w:t>
      </w:r>
      <w:r w:rsidR="00100E91" w:rsidRPr="001A59F7">
        <w:t>what design is best to</w:t>
      </w:r>
      <w:r w:rsidR="00B0020A" w:rsidRPr="001A59F7">
        <w:t xml:space="preserve"> serve </w:t>
      </w:r>
      <w:r w:rsidRPr="001A59F7">
        <w:t xml:space="preserve">both </w:t>
      </w:r>
      <w:r w:rsidR="00B0020A" w:rsidRPr="001A59F7">
        <w:t xml:space="preserve">the formerly homeless adults and families. </w:t>
      </w:r>
      <w:r w:rsidR="00C353A7" w:rsidRPr="001A59F7">
        <w:t>MOHCD</w:t>
      </w:r>
      <w:r w:rsidR="00100E91" w:rsidRPr="001A59F7">
        <w:t>’s initial</w:t>
      </w:r>
      <w:r w:rsidR="00B0020A" w:rsidRPr="001A59F7">
        <w:t xml:space="preserve"> assumption</w:t>
      </w:r>
      <w:r w:rsidR="00100E91" w:rsidRPr="001A59F7">
        <w:t xml:space="preserve"> for 600 7</w:t>
      </w:r>
      <w:r w:rsidR="00100E91" w:rsidRPr="001A59F7">
        <w:rPr>
          <w:vertAlign w:val="superscript"/>
        </w:rPr>
        <w:t>th</w:t>
      </w:r>
      <w:r w:rsidR="00100E91" w:rsidRPr="001A59F7">
        <w:t xml:space="preserve"> Street is that it would be beneficial to have separate </w:t>
      </w:r>
      <w:r w:rsidR="00545EC1">
        <w:t>shared building amenities (spaces for delivery of resident services, for example, and spaces for group gatherings, for another example) for each target population (adults and families with dependent children)</w:t>
      </w:r>
      <w:r w:rsidR="00545EC1" w:rsidRPr="001A59F7">
        <w:t xml:space="preserve"> </w:t>
      </w:r>
      <w:r w:rsidR="00100E91" w:rsidRPr="001A59F7">
        <w:t xml:space="preserve">that </w:t>
      </w:r>
      <w:r w:rsidR="00545EC1">
        <w:t>are</w:t>
      </w:r>
      <w:r w:rsidR="00545EC1" w:rsidRPr="001A59F7">
        <w:t xml:space="preserve"> </w:t>
      </w:r>
      <w:r w:rsidR="00100E91" w:rsidRPr="001A59F7">
        <w:t>easi</w:t>
      </w:r>
      <w:r w:rsidRPr="001A59F7">
        <w:t xml:space="preserve">ly accessible </w:t>
      </w:r>
      <w:r w:rsidR="00545EC1">
        <w:t xml:space="preserve">to residents living </w:t>
      </w:r>
      <w:r w:rsidR="00100E91" w:rsidRPr="001A59F7">
        <w:t xml:space="preserve">on </w:t>
      </w:r>
      <w:r w:rsidR="00545EC1">
        <w:t>each</w:t>
      </w:r>
      <w:r w:rsidR="00545EC1" w:rsidRPr="001A59F7">
        <w:t xml:space="preserve"> </w:t>
      </w:r>
      <w:r w:rsidR="00100E91" w:rsidRPr="001A59F7">
        <w:t>side</w:t>
      </w:r>
      <w:r w:rsidRPr="001A59F7">
        <w:t xml:space="preserve"> of the building</w:t>
      </w:r>
      <w:r w:rsidR="00100E91" w:rsidRPr="001A59F7">
        <w:t xml:space="preserve">. </w:t>
      </w:r>
    </w:p>
    <w:p w14:paraId="668C69E3" w14:textId="258EA7D1" w:rsidR="00FE69A2" w:rsidRPr="001A59F7" w:rsidRDefault="00FE69A2" w:rsidP="001A59F7">
      <w:pPr>
        <w:pStyle w:val="ListParagraph"/>
        <w:spacing w:after="0" w:line="240" w:lineRule="auto"/>
      </w:pPr>
    </w:p>
    <w:sectPr w:rsidR="00FE69A2" w:rsidRPr="001A59F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5801B" w14:textId="77777777" w:rsidR="00F700F5" w:rsidRDefault="00F700F5" w:rsidP="00E44C3C">
      <w:r>
        <w:separator/>
      </w:r>
    </w:p>
  </w:endnote>
  <w:endnote w:type="continuationSeparator" w:id="0">
    <w:p w14:paraId="19430AD0" w14:textId="77777777" w:rsidR="00F700F5" w:rsidRDefault="00F700F5" w:rsidP="00E4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287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CF4EF7" w14:textId="57AD11E0" w:rsidR="00E44C3C" w:rsidRDefault="00E44C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3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15299A" w14:textId="77777777" w:rsidR="00E44C3C" w:rsidRDefault="00E44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51213" w14:textId="77777777" w:rsidR="00F700F5" w:rsidRDefault="00F700F5" w:rsidP="00E44C3C">
      <w:r>
        <w:separator/>
      </w:r>
    </w:p>
  </w:footnote>
  <w:footnote w:type="continuationSeparator" w:id="0">
    <w:p w14:paraId="037BCF3A" w14:textId="77777777" w:rsidR="00F700F5" w:rsidRDefault="00F700F5" w:rsidP="00E4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AAB"/>
    <w:multiLevelType w:val="hybridMultilevel"/>
    <w:tmpl w:val="1F02F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9085A"/>
    <w:multiLevelType w:val="hybridMultilevel"/>
    <w:tmpl w:val="B2282884"/>
    <w:lvl w:ilvl="0" w:tplc="A7D8BB7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B75EB"/>
    <w:multiLevelType w:val="hybridMultilevel"/>
    <w:tmpl w:val="31944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601EEE"/>
    <w:multiLevelType w:val="hybridMultilevel"/>
    <w:tmpl w:val="53EE40EE"/>
    <w:lvl w:ilvl="0" w:tplc="7626F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03F9E"/>
    <w:multiLevelType w:val="multilevel"/>
    <w:tmpl w:val="BD40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602CCE"/>
    <w:multiLevelType w:val="hybridMultilevel"/>
    <w:tmpl w:val="1F02F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02"/>
    <w:rsid w:val="00006E2A"/>
    <w:rsid w:val="00071627"/>
    <w:rsid w:val="00083AA8"/>
    <w:rsid w:val="000A15BD"/>
    <w:rsid w:val="000B2251"/>
    <w:rsid w:val="000C274B"/>
    <w:rsid w:val="00100E91"/>
    <w:rsid w:val="00125D40"/>
    <w:rsid w:val="0013410F"/>
    <w:rsid w:val="0017714B"/>
    <w:rsid w:val="001A09A2"/>
    <w:rsid w:val="001A59F7"/>
    <w:rsid w:val="001B7220"/>
    <w:rsid w:val="001C3550"/>
    <w:rsid w:val="001E755C"/>
    <w:rsid w:val="00231473"/>
    <w:rsid w:val="00265057"/>
    <w:rsid w:val="00321F3B"/>
    <w:rsid w:val="00352EA9"/>
    <w:rsid w:val="00354328"/>
    <w:rsid w:val="003C0752"/>
    <w:rsid w:val="003C21AD"/>
    <w:rsid w:val="003D478B"/>
    <w:rsid w:val="003F7706"/>
    <w:rsid w:val="004104A9"/>
    <w:rsid w:val="004718E8"/>
    <w:rsid w:val="00510D54"/>
    <w:rsid w:val="00545EC1"/>
    <w:rsid w:val="005C3B94"/>
    <w:rsid w:val="005D47E0"/>
    <w:rsid w:val="005F74EE"/>
    <w:rsid w:val="006412AB"/>
    <w:rsid w:val="00647B57"/>
    <w:rsid w:val="0067390B"/>
    <w:rsid w:val="00677C95"/>
    <w:rsid w:val="006D1702"/>
    <w:rsid w:val="006E2CEE"/>
    <w:rsid w:val="006F04DF"/>
    <w:rsid w:val="00707D4A"/>
    <w:rsid w:val="00717A27"/>
    <w:rsid w:val="00723E86"/>
    <w:rsid w:val="00786271"/>
    <w:rsid w:val="00787518"/>
    <w:rsid w:val="007E2CE3"/>
    <w:rsid w:val="0082233E"/>
    <w:rsid w:val="009D1795"/>
    <w:rsid w:val="009D60C3"/>
    <w:rsid w:val="00A22418"/>
    <w:rsid w:val="00AA2913"/>
    <w:rsid w:val="00AB3C4B"/>
    <w:rsid w:val="00AB484A"/>
    <w:rsid w:val="00AE77FB"/>
    <w:rsid w:val="00B0020A"/>
    <w:rsid w:val="00B31802"/>
    <w:rsid w:val="00B62FC5"/>
    <w:rsid w:val="00B94B65"/>
    <w:rsid w:val="00BC538C"/>
    <w:rsid w:val="00BC616F"/>
    <w:rsid w:val="00BD4CFA"/>
    <w:rsid w:val="00C04C61"/>
    <w:rsid w:val="00C353A7"/>
    <w:rsid w:val="00C45B46"/>
    <w:rsid w:val="00C8319B"/>
    <w:rsid w:val="00CA362C"/>
    <w:rsid w:val="00CD4ED0"/>
    <w:rsid w:val="00CD7773"/>
    <w:rsid w:val="00CE6B3B"/>
    <w:rsid w:val="00CF3C31"/>
    <w:rsid w:val="00D0350F"/>
    <w:rsid w:val="00D06F10"/>
    <w:rsid w:val="00D247B4"/>
    <w:rsid w:val="00D63FB3"/>
    <w:rsid w:val="00D723C2"/>
    <w:rsid w:val="00DE02CE"/>
    <w:rsid w:val="00E44C3C"/>
    <w:rsid w:val="00E82707"/>
    <w:rsid w:val="00F07D04"/>
    <w:rsid w:val="00F608F9"/>
    <w:rsid w:val="00F67D0A"/>
    <w:rsid w:val="00F700F5"/>
    <w:rsid w:val="00F81670"/>
    <w:rsid w:val="00F87CF4"/>
    <w:rsid w:val="00F922EE"/>
    <w:rsid w:val="00F960E0"/>
    <w:rsid w:val="00F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342D2"/>
  <w15:chartTrackingRefBased/>
  <w15:docId w15:val="{66273F7E-35C6-448E-A549-1A038CD5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70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70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E69A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4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C3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44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C3C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D7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7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77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77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yce.slen@sfgo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Slen</dc:creator>
  <cp:keywords/>
  <dc:description/>
  <cp:lastModifiedBy>Joyce Slen</cp:lastModifiedBy>
  <cp:revision>6</cp:revision>
  <dcterms:created xsi:type="dcterms:W3CDTF">2019-05-30T01:06:00Z</dcterms:created>
  <dcterms:modified xsi:type="dcterms:W3CDTF">2019-05-30T23:25:00Z</dcterms:modified>
</cp:coreProperties>
</file>