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CE" w:rsidRDefault="007754C7">
      <w:r>
        <w:t>Questions and Responses –Week of October 9-13, 2017.</w:t>
      </w:r>
    </w:p>
    <w:p w:rsidR="007754C7" w:rsidRDefault="007754C7" w:rsidP="007754C7">
      <w:r>
        <w:t xml:space="preserve">Q: We are trying to better understand the requirements of the service provider for this RFP.  The RFP states that the service provider must be able to bill </w:t>
      </w:r>
      <w:proofErr w:type="spellStart"/>
      <w:r>
        <w:t>MediCal</w:t>
      </w:r>
      <w:proofErr w:type="spellEnd"/>
      <w:r>
        <w:t xml:space="preserve">.  Can you let us know at your earliest convenience, what services are proposed to be reimbursed by </w:t>
      </w:r>
      <w:proofErr w:type="spellStart"/>
      <w:r>
        <w:t>MediCal</w:t>
      </w:r>
      <w:proofErr w:type="spellEnd"/>
      <w:r>
        <w:t xml:space="preserve"> billing by the onsite service provider?</w:t>
      </w:r>
    </w:p>
    <w:p w:rsidR="007754C7" w:rsidRDefault="007754C7" w:rsidP="007754C7">
      <w:r>
        <w:t>A:</w:t>
      </w:r>
      <w:r w:rsidRPr="007754C7">
        <w:t xml:space="preserve"> </w:t>
      </w:r>
      <w:r>
        <w:t>The language</w:t>
      </w:r>
      <w:bookmarkStart w:id="0" w:name="_GoBack"/>
      <w:bookmarkEnd w:id="0"/>
      <w:r>
        <w:t xml:space="preserve"> in the RFP you refer to was requested by our colleagues at the Department of Homelessness and Supportive Housing. </w:t>
      </w:r>
    </w:p>
    <w:p w:rsidR="007754C7" w:rsidRDefault="007754C7" w:rsidP="007754C7">
      <w:r>
        <w:t xml:space="preserve">All of the Department of Homeless ness and Supportive Housing’s (HSH) family and youth Permanent Supportive Housing (PSH) programs are required to participate in tracking eligible services staff time (though a monthly time study 4x per year) and the % of </w:t>
      </w:r>
      <w:proofErr w:type="spellStart"/>
      <w:r>
        <w:t>MediCal</w:t>
      </w:r>
      <w:proofErr w:type="spellEnd"/>
      <w:r>
        <w:t xml:space="preserve"> eligible clients in their programs, in order to claim some amount of their invoices under Community Services Block Grant (CSBG) </w:t>
      </w:r>
      <w:proofErr w:type="spellStart"/>
      <w:r>
        <w:t>MediCal</w:t>
      </w:r>
      <w:proofErr w:type="spellEnd"/>
      <w:r>
        <w:t xml:space="preserve">, offsetting San Francisco’s General Fund costs.  </w:t>
      </w:r>
    </w:p>
    <w:p w:rsidR="007754C7" w:rsidRDefault="007754C7" w:rsidP="007754C7">
      <w:r>
        <w:t xml:space="preserve">This action takes place on the back end d of the fiscal process, so providers will not see any additional funds from the reporting. </w:t>
      </w:r>
    </w:p>
    <w:p w:rsidR="007754C7" w:rsidRDefault="007754C7" w:rsidP="007754C7">
      <w:r>
        <w:t>The on-site providers are not required to do the billing but rather required to report the two functions in the paragraph above</w:t>
      </w:r>
      <w:r w:rsidR="002C6D91">
        <w:t xml:space="preserve"> </w:t>
      </w:r>
      <w:r>
        <w:t xml:space="preserve">(time study and the % of </w:t>
      </w:r>
      <w:proofErr w:type="spellStart"/>
      <w:r>
        <w:t>MediCal</w:t>
      </w:r>
      <w:proofErr w:type="spellEnd"/>
      <w:r>
        <w:t xml:space="preserve"> eligible clients) to HSH. </w:t>
      </w:r>
    </w:p>
    <w:p w:rsidR="007754C7" w:rsidRDefault="007754C7" w:rsidP="007754C7"/>
    <w:sectPr w:rsidR="0077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7"/>
    <w:rsid w:val="002C6D91"/>
    <w:rsid w:val="00671AC3"/>
    <w:rsid w:val="007754C7"/>
    <w:rsid w:val="009655CE"/>
    <w:rsid w:val="00A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8B24-B172-4E86-A8EA-93EB14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Kitch</dc:creator>
  <cp:keywords/>
  <dc:description/>
  <cp:lastModifiedBy>Kevin Kitch</cp:lastModifiedBy>
  <cp:revision>3</cp:revision>
  <dcterms:created xsi:type="dcterms:W3CDTF">2017-10-16T17:14:00Z</dcterms:created>
  <dcterms:modified xsi:type="dcterms:W3CDTF">2017-10-26T18:12:00Z</dcterms:modified>
</cp:coreProperties>
</file>