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9D" w:rsidRPr="006804E1" w:rsidRDefault="006D4F9D" w:rsidP="006804E1">
      <w:pPr>
        <w:pStyle w:val="Heading1"/>
        <w:keepLines/>
        <w:shd w:val="clear" w:color="auto" w:fill="BFBFBF" w:themeFill="background1" w:themeFillShade="BF"/>
        <w:jc w:val="center"/>
        <w:rPr>
          <w:rFonts w:ascii="Times New Roman" w:hAnsi="Times New Roman" w:cs="Times New Roman"/>
          <w:sz w:val="32"/>
          <w:szCs w:val="32"/>
        </w:rPr>
      </w:pPr>
      <w:r w:rsidRPr="006804E1">
        <w:rPr>
          <w:rFonts w:ascii="Times New Roman" w:hAnsi="Times New Roman" w:cs="Times New Roman"/>
          <w:sz w:val="32"/>
          <w:szCs w:val="32"/>
        </w:rPr>
        <w:t>PROPOSAL INSTRUCTIONS</w:t>
      </w:r>
    </w:p>
    <w:p w:rsidR="006D4F9D" w:rsidRPr="00C83AEC" w:rsidRDefault="006D4F9D" w:rsidP="00C83AEC">
      <w:pPr>
        <w:pStyle w:val="Standard"/>
        <w:rPr>
          <w:rFonts w:ascii="Times New Roman" w:hAnsi="Times New Roman" w:cs="Times New Roman"/>
        </w:rPr>
      </w:pPr>
    </w:p>
    <w:p w:rsidR="00213D58" w:rsidRPr="001D0E6F" w:rsidRDefault="00213D58" w:rsidP="00213D58">
      <w:pPr>
        <w:pStyle w:val="Standard"/>
        <w:keepNext/>
        <w:keepLines/>
        <w:numPr>
          <w:ilvl w:val="0"/>
          <w:numId w:val="33"/>
        </w:numPr>
        <w:ind w:left="540" w:right="367" w:hanging="270"/>
        <w:rPr>
          <w:rFonts w:ascii="Times New Roman" w:hAnsi="Times New Roman" w:cs="Times New Roman"/>
        </w:rPr>
      </w:pPr>
      <w:r w:rsidRPr="001D0E6F">
        <w:rPr>
          <w:rFonts w:ascii="Times New Roman" w:hAnsi="Times New Roman" w:cs="Times New Roman"/>
        </w:rPr>
        <w:t xml:space="preserve">Please be as succinct as possible. The question set section must be no longer than ten pages and double spaced, including the questions. Reviewers will not consider text beyond the indicated text limitations and/or space provided.  </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No handwritt</w:t>
      </w:r>
      <w:r w:rsidR="00C83AEC">
        <w:rPr>
          <w:rFonts w:ascii="Times New Roman" w:hAnsi="Times New Roman" w:cs="Times New Roman"/>
        </w:rPr>
        <w:t xml:space="preserve">en proposals will be accepted. </w:t>
      </w:r>
      <w:r w:rsidRPr="00C83AEC">
        <w:rPr>
          <w:rFonts w:ascii="Times New Roman" w:hAnsi="Times New Roman" w:cs="Times New Roman"/>
        </w:rPr>
        <w:t>Proposals must be typed or compute</w:t>
      </w:r>
      <w:r w:rsidR="00C83AEC">
        <w:rPr>
          <w:rFonts w:ascii="Times New Roman" w:hAnsi="Times New Roman" w:cs="Times New Roman"/>
        </w:rPr>
        <w:t xml:space="preserve">r generated and double-spaced. </w:t>
      </w:r>
      <w:r w:rsidRPr="00C83AEC">
        <w:rPr>
          <w:rFonts w:ascii="Times New Roman" w:hAnsi="Times New Roman" w:cs="Times New Roman"/>
        </w:rPr>
        <w:t xml:space="preserve">The font must be at least 10.5 point.  </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Pages should be standard 8-1/</w:t>
      </w:r>
      <w:r w:rsidR="00C83AEC">
        <w:rPr>
          <w:rFonts w:ascii="Times New Roman" w:hAnsi="Times New Roman" w:cs="Times New Roman"/>
        </w:rPr>
        <w:t xml:space="preserve">2" by 11" with 1 inch margins. </w:t>
      </w:r>
      <w:r w:rsidRPr="00C83AEC">
        <w:rPr>
          <w:rFonts w:ascii="Times New Roman" w:hAnsi="Times New Roman" w:cs="Times New Roman"/>
        </w:rPr>
        <w:t>All copies should be double sided and double spaced.</w:t>
      </w:r>
    </w:p>
    <w:p w:rsidR="006D4F9D" w:rsidRPr="00C83AEC" w:rsidRDefault="006D4F9D" w:rsidP="00C83AEC">
      <w:pPr>
        <w:pStyle w:val="Standard"/>
        <w:keepNext/>
        <w:keepLines/>
        <w:ind w:left="540" w:right="367" w:hanging="270"/>
        <w:rPr>
          <w:rFonts w:ascii="Times New Roman" w:hAnsi="Times New Roman" w:cs="Times New Roman"/>
          <w:b/>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Original signatures must be in blue ink on the original set.</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Use the application checklist to ensure your package is complete.</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Do not bind proposals, or submit extra materials not requested.</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A846BD" w:rsidRDefault="006D4F9D" w:rsidP="00A846BD">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 xml:space="preserve">Substantially incomplete, faxed, or late applications will not be considered. </w:t>
      </w:r>
      <w:r w:rsidRPr="00C83AEC">
        <w:rPr>
          <w:rFonts w:ascii="Times New Roman" w:hAnsi="Times New Roman" w:cs="Times New Roman"/>
          <w:b/>
        </w:rPr>
        <w:t>Hand delivery is highly recommended.</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2"/>
        </w:numPr>
        <w:tabs>
          <w:tab w:val="left" w:pos="1260"/>
        </w:tabs>
        <w:ind w:left="540" w:right="367" w:hanging="360"/>
        <w:rPr>
          <w:rFonts w:ascii="Times New Roman" w:hAnsi="Times New Roman" w:cs="Times New Roman"/>
        </w:rPr>
      </w:pPr>
      <w:r w:rsidRPr="00C83AEC">
        <w:rPr>
          <w:rFonts w:ascii="Times New Roman" w:hAnsi="Times New Roman" w:cs="Times New Roman"/>
        </w:rPr>
        <w:t>One original and three copies of the completed proposal should be submitted to:</w:t>
      </w:r>
    </w:p>
    <w:p w:rsidR="006D4F9D" w:rsidRPr="00C83AEC"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Mayor’s Office of Housing and Community Development</w:t>
      </w:r>
    </w:p>
    <w:p w:rsidR="006D4F9D"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1 South Van Ness Avenue, 5</w:t>
      </w:r>
      <w:r w:rsidRPr="00C83AEC">
        <w:rPr>
          <w:rFonts w:ascii="Times New Roman" w:hAnsi="Times New Roman" w:cs="Times New Roman"/>
          <w:b/>
          <w:vertAlign w:val="superscript"/>
        </w:rPr>
        <w:t>th</w:t>
      </w:r>
      <w:r w:rsidRPr="00C83AEC">
        <w:rPr>
          <w:rFonts w:ascii="Times New Roman" w:hAnsi="Times New Roman" w:cs="Times New Roman"/>
          <w:b/>
        </w:rPr>
        <w:t xml:space="preserve"> Floor</w:t>
      </w:r>
    </w:p>
    <w:p w:rsidR="002F3B28" w:rsidRPr="00C83AEC" w:rsidRDefault="002F3B28" w:rsidP="00C83AEC">
      <w:pPr>
        <w:pStyle w:val="Standard"/>
        <w:shd w:val="clear" w:color="auto" w:fill="FFFFFF"/>
        <w:ind w:left="540" w:hanging="270"/>
        <w:jc w:val="center"/>
        <w:rPr>
          <w:rFonts w:ascii="Times New Roman" w:hAnsi="Times New Roman" w:cs="Times New Roman"/>
        </w:rPr>
      </w:pPr>
      <w:r>
        <w:rPr>
          <w:rFonts w:ascii="Times New Roman" w:hAnsi="Times New Roman" w:cs="Times New Roman"/>
          <w:b/>
        </w:rPr>
        <w:t>San Francisco, CA 94103</w:t>
      </w:r>
    </w:p>
    <w:p w:rsidR="006D4F9D" w:rsidRPr="00464CFA"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Attention: Brian</w:t>
      </w:r>
      <w:r w:rsidRPr="00464CFA">
        <w:rPr>
          <w:rFonts w:ascii="Times New Roman" w:hAnsi="Times New Roman" w:cs="Times New Roman"/>
          <w:b/>
        </w:rPr>
        <w:t xml:space="preserve"> Cheu</w:t>
      </w:r>
    </w:p>
    <w:p w:rsidR="001C2367" w:rsidRDefault="001C2367" w:rsidP="001C2367">
      <w:pPr>
        <w:pStyle w:val="Standard"/>
        <w:shd w:val="clear" w:color="auto" w:fill="FFFFFF"/>
        <w:ind w:left="540" w:hanging="270"/>
        <w:jc w:val="center"/>
        <w:rPr>
          <w:rFonts w:ascii="Times New Roman" w:hAnsi="Times New Roman" w:cs="Times New Roman"/>
          <w:b/>
        </w:rPr>
      </w:pPr>
      <w:r>
        <w:rPr>
          <w:rFonts w:ascii="Times New Roman" w:hAnsi="Times New Roman" w:cs="Times New Roman"/>
        </w:rPr>
        <w:t xml:space="preserve">In addition, </w:t>
      </w:r>
      <w:bookmarkStart w:id="0" w:name="_GoBack"/>
      <w:r>
        <w:rPr>
          <w:rFonts w:ascii="Times New Roman" w:hAnsi="Times New Roman" w:cs="Times New Roman"/>
        </w:rPr>
        <w:t xml:space="preserve">please e-mail a PDF of the completed application to </w:t>
      </w:r>
      <w:hyperlink r:id="rId8" w:history="1">
        <w:r>
          <w:rPr>
            <w:rStyle w:val="Hyperlink"/>
            <w:rFonts w:ascii="Times New Roman" w:hAnsi="Times New Roman" w:cs="Times New Roman"/>
          </w:rPr>
          <w:t>brian.cheu@sfgov.org</w:t>
        </w:r>
      </w:hyperlink>
      <w:r>
        <w:rPr>
          <w:rFonts w:ascii="Times New Roman" w:hAnsi="Times New Roman" w:cs="Times New Roman"/>
        </w:rPr>
        <w:t xml:space="preserve"> by that same deadline.</w:t>
      </w:r>
    </w:p>
    <w:bookmarkEnd w:id="0"/>
    <w:p w:rsidR="006D4F9D" w:rsidRDefault="006D4F9D" w:rsidP="00C83AEC">
      <w:pPr>
        <w:pStyle w:val="Standard"/>
        <w:shd w:val="clear" w:color="auto" w:fill="FFFFFF"/>
        <w:ind w:left="540" w:hanging="270"/>
        <w:jc w:val="center"/>
        <w:rPr>
          <w:rFonts w:ascii="Times New Roman" w:hAnsi="Times New Roman" w:cs="Times New Roman"/>
          <w:b/>
        </w:rPr>
      </w:pPr>
    </w:p>
    <w:p w:rsidR="00306A5E" w:rsidRPr="00464CFA" w:rsidRDefault="00306A5E" w:rsidP="00C83AEC">
      <w:pPr>
        <w:pStyle w:val="Standard"/>
        <w:shd w:val="clear" w:color="auto" w:fill="FFFFFF"/>
        <w:ind w:left="540" w:hanging="270"/>
        <w:jc w:val="center"/>
        <w:rPr>
          <w:rFonts w:ascii="Times New Roman" w:hAnsi="Times New Roman" w:cs="Times New Roman"/>
          <w:b/>
        </w:rPr>
      </w:pPr>
    </w:p>
    <w:p w:rsidR="006D4F9D" w:rsidRPr="00C83AEC" w:rsidRDefault="006D4F9D" w:rsidP="00C83AEC">
      <w:pPr>
        <w:pStyle w:val="Heading1"/>
        <w:shd w:val="clear" w:color="auto" w:fill="BFBFBF" w:themeFill="background1" w:themeFillShade="BF"/>
        <w:jc w:val="center"/>
        <w:rPr>
          <w:rFonts w:ascii="Times New Roman" w:hAnsi="Times New Roman" w:cs="Times New Roman"/>
          <w:sz w:val="32"/>
          <w:szCs w:val="32"/>
        </w:rPr>
      </w:pPr>
      <w:r w:rsidRPr="00C83AEC">
        <w:rPr>
          <w:rFonts w:ascii="Times New Roman" w:hAnsi="Times New Roman" w:cs="Times New Roman"/>
          <w:sz w:val="32"/>
          <w:szCs w:val="32"/>
        </w:rPr>
        <w:t>AGENCY CHECKLIST</w:t>
      </w:r>
    </w:p>
    <w:p w:rsidR="006D4F9D" w:rsidRPr="00C83AEC" w:rsidRDefault="006D4F9D" w:rsidP="00C83AEC">
      <w:pPr>
        <w:pStyle w:val="Standard"/>
        <w:keepNext/>
        <w:keepLines/>
        <w:rPr>
          <w:rFonts w:ascii="Times New Roman" w:hAnsi="Times New Roman" w:cs="Times New Roman"/>
          <w:b/>
        </w:rPr>
      </w:pPr>
    </w:p>
    <w:p w:rsidR="006D4F9D" w:rsidRPr="00C83AEC" w:rsidRDefault="006D4F9D" w:rsidP="00C83AEC">
      <w:pPr>
        <w:pStyle w:val="Standard"/>
        <w:keepNext/>
        <w:keepLines/>
        <w:rPr>
          <w:rFonts w:ascii="Times New Roman" w:hAnsi="Times New Roman" w:cs="Times New Roman"/>
        </w:rPr>
      </w:pPr>
      <w:r w:rsidRPr="00C83AEC">
        <w:rPr>
          <w:rFonts w:ascii="Times New Roman" w:hAnsi="Times New Roman" w:cs="Times New Roman"/>
          <w:b/>
        </w:rPr>
        <w:t xml:space="preserve">Application </w:t>
      </w:r>
      <w:r w:rsidRPr="00C83AEC">
        <w:rPr>
          <w:rFonts w:ascii="Times New Roman" w:hAnsi="Times New Roman" w:cs="Times New Roman"/>
          <w:b/>
          <w:i/>
        </w:rPr>
        <w:t>(one original signed in blue ink and three copies)</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 Proposal Cover Sheet</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xml:space="preserve">[  ] </w:t>
      </w:r>
      <w:r w:rsidR="00C83AEC">
        <w:rPr>
          <w:rFonts w:ascii="Times New Roman" w:hAnsi="Times New Roman" w:cs="Times New Roman"/>
        </w:rPr>
        <w:t>List of Board of Directors</w:t>
      </w:r>
    </w:p>
    <w:p w:rsidR="006D4F9D" w:rsidRPr="00C83AEC" w:rsidRDefault="00C83AEC" w:rsidP="00C83AEC">
      <w:pPr>
        <w:pStyle w:val="Standard"/>
        <w:keepNext/>
        <w:keepLines/>
        <w:ind w:right="288" w:firstLine="720"/>
        <w:rPr>
          <w:rFonts w:ascii="Times New Roman" w:hAnsi="Times New Roman" w:cs="Times New Roman"/>
        </w:rPr>
      </w:pPr>
      <w:r>
        <w:rPr>
          <w:rFonts w:ascii="Times New Roman" w:hAnsi="Times New Roman" w:cs="Times New Roman"/>
        </w:rPr>
        <w:t xml:space="preserve">[  </w:t>
      </w:r>
      <w:r w:rsidR="008271B1">
        <w:rPr>
          <w:rFonts w:ascii="Times New Roman" w:hAnsi="Times New Roman" w:cs="Times New Roman"/>
        </w:rPr>
        <w:t xml:space="preserve">] </w:t>
      </w:r>
      <w:r>
        <w:rPr>
          <w:rFonts w:ascii="Times New Roman" w:hAnsi="Times New Roman" w:cs="Times New Roman"/>
        </w:rPr>
        <w:t>Question Set</w:t>
      </w:r>
    </w:p>
    <w:p w:rsidR="006D4F9D" w:rsidRPr="00C83AEC" w:rsidRDefault="00C83AEC" w:rsidP="00C83AEC">
      <w:pPr>
        <w:pStyle w:val="Standard"/>
        <w:keepNext/>
        <w:keepLines/>
        <w:ind w:right="288"/>
        <w:rPr>
          <w:rFonts w:ascii="Times New Roman" w:hAnsi="Times New Roman" w:cs="Times New Roman"/>
        </w:rPr>
      </w:pPr>
      <w:r>
        <w:rPr>
          <w:rFonts w:ascii="Times New Roman" w:hAnsi="Times New Roman" w:cs="Times New Roman"/>
        </w:rPr>
        <w:tab/>
        <w:t>[  ] Supporting Documents</w:t>
      </w:r>
    </w:p>
    <w:p w:rsidR="006D4F9D" w:rsidRPr="00C83AEC" w:rsidRDefault="006D4F9D" w:rsidP="00C83AEC">
      <w:pPr>
        <w:pStyle w:val="Standard"/>
        <w:keepNext/>
        <w:keepLines/>
        <w:ind w:right="288"/>
        <w:rPr>
          <w:rFonts w:ascii="Times New Roman" w:hAnsi="Times New Roman" w:cs="Times New Roman"/>
        </w:rPr>
      </w:pPr>
    </w:p>
    <w:p w:rsidR="006D4F9D" w:rsidRPr="00C83AEC" w:rsidRDefault="006D4F9D" w:rsidP="00C83AEC">
      <w:pPr>
        <w:pStyle w:val="Standard"/>
        <w:keepNext/>
        <w:keepLines/>
        <w:ind w:right="288"/>
        <w:rPr>
          <w:rFonts w:ascii="Times New Roman" w:hAnsi="Times New Roman" w:cs="Times New Roman"/>
        </w:rPr>
      </w:pPr>
      <w:r w:rsidRPr="00C83AEC">
        <w:rPr>
          <w:rFonts w:ascii="Times New Roman" w:hAnsi="Times New Roman" w:cs="Times New Roman"/>
          <w:b/>
        </w:rPr>
        <w:t xml:space="preserve">Additional required items for applicants </w:t>
      </w:r>
      <w:r w:rsidRPr="00C83AEC">
        <w:rPr>
          <w:rFonts w:ascii="Times New Roman" w:hAnsi="Times New Roman" w:cs="Times New Roman"/>
          <w:b/>
          <w:u w:val="single"/>
        </w:rPr>
        <w:t xml:space="preserve">not currently receiving MOHCD </w:t>
      </w:r>
      <w:r w:rsidRPr="00C83AEC">
        <w:rPr>
          <w:rFonts w:ascii="Times New Roman" w:hAnsi="Times New Roman" w:cs="Times New Roman"/>
          <w:b/>
          <w:i/>
        </w:rPr>
        <w:t>(one copy attached to the original set)</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Articles of Incorporation, including all amendments</w:t>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Organization by-laws, including all amendments</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Evidence of Federal Tax Exempt 501(c) (3) status</w:t>
      </w:r>
    </w:p>
    <w:p w:rsidR="006D4F9D" w:rsidRPr="00C83AEC" w:rsidRDefault="006D4F9D" w:rsidP="006D4F9D">
      <w:pPr>
        <w:pStyle w:val="Standard"/>
        <w:rPr>
          <w:rFonts w:ascii="Times New Roman" w:hAnsi="Times New Roman" w:cs="Times New Roman"/>
        </w:rPr>
      </w:pPr>
    </w:p>
    <w:p w:rsidR="00D17A65" w:rsidRPr="00771311" w:rsidRDefault="00D17A65" w:rsidP="00D17A65">
      <w:pPr>
        <w:pStyle w:val="Standard"/>
        <w:keepNext/>
        <w:keepLines/>
        <w:shd w:val="clear" w:color="auto" w:fill="BFBFBF" w:themeFill="background1" w:themeFillShade="BF"/>
        <w:spacing w:after="60"/>
        <w:ind w:right="-180"/>
        <w:jc w:val="center"/>
        <w:rPr>
          <w:rFonts w:ascii="Times New Roman" w:hAnsi="Times New Roman" w:cs="Times New Roman"/>
          <w:b/>
          <w:sz w:val="32"/>
          <w:szCs w:val="32"/>
        </w:rPr>
      </w:pPr>
      <w:r>
        <w:rPr>
          <w:rFonts w:ascii="Times New Roman" w:hAnsi="Times New Roman" w:cs="Times New Roman"/>
          <w:b/>
          <w:sz w:val="32"/>
          <w:szCs w:val="32"/>
        </w:rPr>
        <w:lastRenderedPageBreak/>
        <w:t>PROPOSAL COVER SHEET</w:t>
      </w:r>
    </w:p>
    <w:p w:rsidR="00D17A65" w:rsidRDefault="00D17A65" w:rsidP="00D17A65">
      <w:pPr>
        <w:pStyle w:val="Standard"/>
        <w:keepNext/>
        <w:keepLines/>
        <w:shd w:val="clear" w:color="auto" w:fill="FFFFFF" w:themeFill="background1"/>
        <w:spacing w:after="60"/>
        <w:ind w:right="-180"/>
        <w:rPr>
          <w:rFonts w:ascii="Times New Roman" w:hAnsi="Times New Roman" w:cs="Times New Roman"/>
        </w:rPr>
      </w:pPr>
    </w:p>
    <w:p w:rsidR="00D17A65" w:rsidRPr="00771311"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Organization Information</w:t>
      </w: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Organization Nam</w:t>
      </w:r>
      <w:r>
        <w:rPr>
          <w:rFonts w:ascii="Times New Roman" w:hAnsi="Times New Roman" w:cs="Times New Roman"/>
        </w:rPr>
        <w:t xml:space="preserve">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 xml:space="preserve">Street </w:t>
      </w:r>
      <w:r>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Main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7A65" w:rsidRPr="00306A5E"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Executive Direct</w:t>
      </w:r>
      <w:r>
        <w:rPr>
          <w:rFonts w:ascii="Times New Roman" w:hAnsi="Times New Roman" w:cs="Times New Roman"/>
        </w:rPr>
        <w:t xml:space="preserve">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rsidR="00D17A65" w:rsidRDefault="00D17A65" w:rsidP="00D17A65">
      <w:pPr>
        <w:pStyle w:val="Standard"/>
        <w:keepNext/>
        <w:keepLines/>
        <w:shd w:val="clear" w:color="auto" w:fill="FFFFFF" w:themeFill="background1"/>
        <w:ind w:right="-180"/>
        <w:rPr>
          <w:rFonts w:ascii="Times New Roman" w:hAnsi="Times New Roman" w:cs="Times New Roman"/>
        </w:rPr>
      </w:pPr>
    </w:p>
    <w:p w:rsidR="00D17A65" w:rsidRPr="00306A5E"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sidRPr="00306A5E">
        <w:rPr>
          <w:rFonts w:ascii="Times New Roman" w:hAnsi="Times New Roman" w:cs="Times New Roman"/>
          <w:b/>
        </w:rPr>
        <w:t>Project Information</w:t>
      </w: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Site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rsidR="00D17A65" w:rsidRPr="0009573C"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w:t>
      </w:r>
      <w:r w:rsidRPr="00306A5E">
        <w:rPr>
          <w:rFonts w:ascii="Times New Roman" w:hAnsi="Times New Roman" w:cs="Times New Roman"/>
        </w:rPr>
        <w:t>Fa</w:t>
      </w:r>
      <w:r>
        <w:rPr>
          <w:rFonts w:ascii="Times New Roman" w:hAnsi="Times New Roman" w:cs="Times New Roman"/>
        </w:rPr>
        <w:t xml:space="preserve">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306A5E">
        <w:rPr>
          <w:rFonts w:ascii="Times New Roman" w:hAnsi="Times New Roman" w:cs="Times New Roman"/>
        </w:rPr>
        <w:t>Emai</w:t>
      </w:r>
      <w:r>
        <w:rPr>
          <w:rFonts w:ascii="Times New Roman" w:hAnsi="Times New Roman" w:cs="Times New Roman"/>
        </w:rPr>
        <w:t xml:space="preserve">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7A65" w:rsidRDefault="00D17A65" w:rsidP="00D17A65">
      <w:pPr>
        <w:pStyle w:val="Standard"/>
        <w:keepNext/>
        <w:keepLines/>
        <w:shd w:val="clear" w:color="auto" w:fill="FFFFFF" w:themeFill="background1"/>
        <w:spacing w:line="360" w:lineRule="auto"/>
        <w:ind w:left="-180" w:right="-187" w:firstLine="180"/>
        <w:rPr>
          <w:rFonts w:ascii="Times New Roman" w:hAnsi="Times New Roman" w:cs="Times New Roman"/>
        </w:rPr>
      </w:pP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Proposal Request: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Total Project Cost: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D17A65" w:rsidRDefault="001C2367"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FY 2016-2017</w:t>
      </w:r>
      <w:r w:rsidR="00D17A65">
        <w:rPr>
          <w:rFonts w:ascii="Times New Roman" w:hAnsi="Times New Roman" w:cs="Times New Roman"/>
          <w:b/>
        </w:rPr>
        <w:t xml:space="preserve"> Agency Budget: $</w:t>
      </w:r>
      <w:r w:rsidR="00D17A65">
        <w:rPr>
          <w:rFonts w:ascii="Times New Roman" w:hAnsi="Times New Roman" w:cs="Times New Roman"/>
          <w:b/>
          <w:u w:val="single"/>
        </w:rPr>
        <w:tab/>
      </w:r>
      <w:r w:rsidR="00D17A65">
        <w:rPr>
          <w:rFonts w:ascii="Times New Roman" w:hAnsi="Times New Roman" w:cs="Times New Roman"/>
          <w:b/>
          <w:u w:val="single"/>
        </w:rPr>
        <w:tab/>
      </w:r>
      <w:r w:rsidR="00D17A65">
        <w:rPr>
          <w:rFonts w:ascii="Times New Roman" w:hAnsi="Times New Roman" w:cs="Times New Roman"/>
          <w:b/>
          <w:u w:val="single"/>
        </w:rPr>
        <w:tab/>
      </w:r>
      <w:r w:rsidR="00D17A65">
        <w:rPr>
          <w:rFonts w:ascii="Times New Roman" w:hAnsi="Times New Roman" w:cs="Times New Roman"/>
          <w:b/>
          <w:u w:val="single"/>
        </w:rPr>
        <w:tab/>
      </w:r>
      <w:r w:rsidR="00D17A65">
        <w:rPr>
          <w:rFonts w:ascii="Times New Roman" w:hAnsi="Times New Roman" w:cs="Times New Roman"/>
          <w:b/>
          <w:u w:val="single"/>
        </w:rPr>
        <w:tab/>
      </w:r>
      <w:r w:rsidR="00D17A65">
        <w:rPr>
          <w:rFonts w:ascii="Times New Roman" w:hAnsi="Times New Roman" w:cs="Times New Roman"/>
          <w:b/>
          <w:u w:val="single"/>
        </w:rPr>
        <w:tab/>
      </w:r>
      <w:r w:rsidR="00D17A65">
        <w:rPr>
          <w:rFonts w:ascii="Times New Roman" w:hAnsi="Times New Roman" w:cs="Times New Roman"/>
          <w:b/>
          <w:u w:val="single"/>
        </w:rPr>
        <w:tab/>
      </w:r>
      <w:r w:rsidR="00D17A65">
        <w:rPr>
          <w:rFonts w:ascii="Times New Roman" w:hAnsi="Times New Roman" w:cs="Times New Roman"/>
          <w:b/>
          <w:u w:val="single"/>
        </w:rPr>
        <w:tab/>
      </w: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I certify that the information provided in this application is true:</w:t>
      </w: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p>
    <w:p w:rsidR="00D17A65"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D17A65" w:rsidRPr="001D696E" w:rsidRDefault="00D17A65" w:rsidP="00D17A65">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rPr>
        <w:t>Signature of 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D17A65" w:rsidRPr="00306A5E" w:rsidRDefault="00D17A65" w:rsidP="00D17A65">
      <w:pPr>
        <w:pStyle w:val="Footer"/>
        <w:tabs>
          <w:tab w:val="clear" w:pos="4320"/>
          <w:tab w:val="clear" w:pos="8640"/>
        </w:tabs>
        <w:rPr>
          <w:rFonts w:cs="Times New Roman"/>
          <w:b/>
        </w:rPr>
      </w:pPr>
    </w:p>
    <w:p w:rsidR="00D17A65" w:rsidRPr="00306A5E" w:rsidRDefault="00D17A65" w:rsidP="00D17A65">
      <w:pPr>
        <w:pStyle w:val="Standard"/>
        <w:rPr>
          <w:rFonts w:ascii="Times New Roman" w:hAnsi="Times New Roman" w:cs="Times New Roman"/>
        </w:rPr>
      </w:pPr>
    </w:p>
    <w:p w:rsidR="00D17A65" w:rsidRPr="00306A5E" w:rsidRDefault="00D17A65" w:rsidP="00D17A65">
      <w:pPr>
        <w:pStyle w:val="Textbody"/>
        <w:pBdr>
          <w:top w:val="single" w:sz="4" w:space="1" w:color="808080"/>
          <w:left w:val="single" w:sz="4" w:space="4" w:color="808080"/>
          <w:bottom w:val="single" w:sz="4" w:space="1" w:color="808080"/>
          <w:right w:val="single" w:sz="4" w:space="4" w:color="808080"/>
        </w:pBdr>
        <w:shd w:val="clear" w:color="auto" w:fill="D9D9D9" w:themeFill="background1" w:themeFillShade="D9"/>
        <w:rPr>
          <w:rFonts w:ascii="Times New Roman" w:hAnsi="Times New Roman" w:cs="Times New Roman"/>
          <w:sz w:val="24"/>
          <w:szCs w:val="24"/>
        </w:rPr>
      </w:pPr>
      <w:r w:rsidRPr="00306A5E">
        <w:rPr>
          <w:rFonts w:ascii="Times New Roman" w:hAnsi="Times New Roman" w:cs="Times New Roman"/>
          <w:b/>
          <w:sz w:val="24"/>
          <w:szCs w:val="24"/>
        </w:rPr>
        <w:t>Note:</w:t>
      </w:r>
      <w:r w:rsidRPr="00306A5E">
        <w:rPr>
          <w:rFonts w:ascii="Times New Roman" w:hAnsi="Times New Roman" w:cs="Times New Roman"/>
          <w:sz w:val="24"/>
          <w:szCs w:val="24"/>
        </w:rPr>
        <w:t xml:space="preserve"> Successful applicants will be required to execute and meet the pr</w:t>
      </w:r>
      <w:r>
        <w:rPr>
          <w:rFonts w:ascii="Times New Roman" w:hAnsi="Times New Roman" w:cs="Times New Roman"/>
          <w:sz w:val="24"/>
          <w:szCs w:val="24"/>
        </w:rPr>
        <w:t xml:space="preserve">ovisions of a grant agreement. </w:t>
      </w:r>
      <w:r w:rsidRPr="00306A5E">
        <w:rPr>
          <w:rFonts w:ascii="Times New Roman" w:hAnsi="Times New Roman" w:cs="Times New Roman"/>
          <w:sz w:val="24"/>
          <w:szCs w:val="24"/>
        </w:rPr>
        <w:t xml:space="preserve">Additional documentation, including a work plan and a </w:t>
      </w:r>
      <w:r>
        <w:rPr>
          <w:rFonts w:ascii="Times New Roman" w:hAnsi="Times New Roman" w:cs="Times New Roman"/>
          <w:sz w:val="24"/>
          <w:szCs w:val="24"/>
        </w:rPr>
        <w:t xml:space="preserve">project </w:t>
      </w:r>
      <w:r w:rsidRPr="00306A5E">
        <w:rPr>
          <w:rFonts w:ascii="Times New Roman" w:hAnsi="Times New Roman" w:cs="Times New Roman"/>
          <w:sz w:val="24"/>
          <w:szCs w:val="24"/>
        </w:rPr>
        <w:t>budget, must be completed and approved by MOHCD prior to any funds being committed or spent.</w:t>
      </w:r>
      <w:r>
        <w:rPr>
          <w:rFonts w:ascii="Times New Roman" w:hAnsi="Times New Roman" w:cs="Times New Roman"/>
          <w:sz w:val="24"/>
          <w:szCs w:val="24"/>
        </w:rPr>
        <w:t xml:space="preserve"> </w:t>
      </w:r>
      <w:r w:rsidRPr="00306A5E">
        <w:rPr>
          <w:rFonts w:ascii="Times New Roman" w:hAnsi="Times New Roman" w:cs="Times New Roman"/>
          <w:sz w:val="24"/>
          <w:szCs w:val="24"/>
        </w:rPr>
        <w:t xml:space="preserve">Financing is primarily on a </w:t>
      </w:r>
      <w:r>
        <w:rPr>
          <w:rFonts w:ascii="Times New Roman" w:hAnsi="Times New Roman" w:cs="Times New Roman"/>
          <w:sz w:val="24"/>
          <w:szCs w:val="24"/>
        </w:rPr>
        <w:t xml:space="preserve">cost-reimbursement basis. </w:t>
      </w:r>
      <w:r w:rsidRPr="00306A5E">
        <w:rPr>
          <w:rFonts w:ascii="Times New Roman" w:hAnsi="Times New Roman" w:cs="Times New Roman"/>
          <w:sz w:val="24"/>
          <w:szCs w:val="24"/>
        </w:rPr>
        <w:t>Successful applicants will be expected to participate in MOHCD</w:t>
      </w:r>
      <w:r>
        <w:rPr>
          <w:rFonts w:ascii="Times New Roman" w:hAnsi="Times New Roman" w:cs="Times New Roman"/>
          <w:sz w:val="24"/>
          <w:szCs w:val="24"/>
        </w:rPr>
        <w:t>’s</w:t>
      </w:r>
      <w:r w:rsidRPr="00306A5E">
        <w:rPr>
          <w:rFonts w:ascii="Times New Roman" w:hAnsi="Times New Roman" w:cs="Times New Roman"/>
          <w:sz w:val="24"/>
          <w:szCs w:val="24"/>
        </w:rPr>
        <w:t xml:space="preserve"> online programmatic and financial reporting system. Expenses incurred prior to start of the contract are not eligible for reimbursement.</w:t>
      </w:r>
    </w:p>
    <w:p w:rsidR="00D17A65" w:rsidRDefault="00D17A65" w:rsidP="00D17A65">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F17E08" w:rsidRDefault="00F17E08" w:rsidP="00306A5E">
      <w:pPr>
        <w:rPr>
          <w:rFonts w:eastAsia="Arial Unicode MS"/>
          <w:color w:val="000000"/>
          <w:kern w:val="3"/>
          <w:szCs w:val="24"/>
          <w:lang w:eastAsia="zh-CN" w:bidi="hi-IN"/>
        </w:rPr>
      </w:pPr>
    </w:p>
    <w:p w:rsidR="005F5B23" w:rsidRPr="005F5B23" w:rsidRDefault="005F5B23" w:rsidP="005F5B23">
      <w:pPr>
        <w:shd w:val="clear" w:color="auto" w:fill="BFBFBF" w:themeFill="background1" w:themeFillShade="BF"/>
        <w:jc w:val="center"/>
        <w:rPr>
          <w:rFonts w:eastAsia="Arial Unicode MS"/>
          <w:b/>
          <w:color w:val="000000"/>
          <w:kern w:val="3"/>
          <w:sz w:val="32"/>
          <w:szCs w:val="32"/>
          <w:lang w:eastAsia="zh-CN" w:bidi="hi-IN"/>
        </w:rPr>
      </w:pPr>
      <w:r>
        <w:rPr>
          <w:rFonts w:eastAsia="Arial Unicode MS"/>
          <w:b/>
          <w:color w:val="000000"/>
          <w:kern w:val="3"/>
          <w:sz w:val="32"/>
          <w:szCs w:val="32"/>
          <w:lang w:eastAsia="zh-CN" w:bidi="hi-IN"/>
        </w:rPr>
        <w:lastRenderedPageBreak/>
        <w:t>LIST OF BOARD OF DIRECTORS</w:t>
      </w:r>
    </w:p>
    <w:p w:rsidR="008271B1" w:rsidRPr="008271B1" w:rsidRDefault="008271B1" w:rsidP="008271B1">
      <w:pPr>
        <w:pStyle w:val="BlockText"/>
        <w:ind w:left="-90" w:firstLine="0"/>
        <w:rPr>
          <w:rFonts w:cs="Times New Roman"/>
          <w:b/>
          <w:bCs/>
          <w:sz w:val="28"/>
        </w:rPr>
      </w:pPr>
    </w:p>
    <w:p w:rsidR="008271B1" w:rsidRPr="008271B1" w:rsidRDefault="008271B1" w:rsidP="008271B1">
      <w:pPr>
        <w:pStyle w:val="Standard"/>
        <w:keepNext/>
        <w:keepLines/>
        <w:pBdr>
          <w:bottom w:val="single" w:sz="6" w:space="1" w:color="00000A"/>
        </w:pBdr>
        <w:tabs>
          <w:tab w:val="left" w:pos="-270"/>
        </w:tabs>
        <w:spacing w:after="60"/>
        <w:ind w:right="-36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Affiliation/Occupation</w:t>
      </w:r>
      <w:r>
        <w:rPr>
          <w:rFonts w:ascii="Times New Roman" w:hAnsi="Times New Roman" w:cs="Times New Roman"/>
        </w:rPr>
        <w:tab/>
      </w:r>
      <w:r>
        <w:rPr>
          <w:rFonts w:ascii="Times New Roman" w:hAnsi="Times New Roman" w:cs="Times New Roman"/>
        </w:rPr>
        <w:tab/>
      </w:r>
      <w:r w:rsidRPr="008271B1">
        <w:rPr>
          <w:rFonts w:ascii="Times New Roman" w:hAnsi="Times New Roman" w:cs="Times New Roman"/>
        </w:rPr>
        <w:t>List Other Board Memberships</w:t>
      </w:r>
    </w:p>
    <w:p w:rsidR="008271B1" w:rsidRPr="008271B1" w:rsidRDefault="004E792E" w:rsidP="008271B1">
      <w:pPr>
        <w:pStyle w:val="Standard"/>
        <w:keepNext/>
        <w:keepLine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71B1" w:rsidRDefault="008271B1" w:rsidP="008271B1">
      <w:pPr>
        <w:pStyle w:val="Standard"/>
        <w:keepNext/>
        <w:keepLines/>
        <w:spacing w:line="360" w:lineRule="auto"/>
      </w:pPr>
    </w:p>
    <w:p w:rsidR="008271B1" w:rsidRPr="006E3030" w:rsidRDefault="008271B1" w:rsidP="008271B1">
      <w:pPr>
        <w:pStyle w:val="NormalWeb"/>
        <w:spacing w:before="0" w:beforeAutospacing="0" w:after="0" w:afterAutospacing="0" w:line="360" w:lineRule="auto"/>
        <w:rPr>
          <w:rFonts w:ascii="Times New Roman" w:hAnsi="Times New Roman"/>
          <w:sz w:val="24"/>
          <w:szCs w:val="24"/>
        </w:rPr>
      </w:pPr>
    </w:p>
    <w:p w:rsidR="005F5B23" w:rsidRDefault="005F5B23"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8271B1" w:rsidRDefault="008271B1"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F17E08" w:rsidRDefault="00F17E08" w:rsidP="008271B1">
      <w:pPr>
        <w:spacing w:line="360" w:lineRule="auto"/>
      </w:pPr>
    </w:p>
    <w:p w:rsidR="00D17A65" w:rsidRPr="00653E33" w:rsidRDefault="00D17A65" w:rsidP="00D17A65">
      <w:pPr>
        <w:shd w:val="clear" w:color="auto" w:fill="BFBFBF" w:themeFill="background1" w:themeFillShade="BF"/>
        <w:jc w:val="center"/>
        <w:rPr>
          <w:b/>
          <w:sz w:val="32"/>
          <w:szCs w:val="32"/>
        </w:rPr>
      </w:pPr>
      <w:r w:rsidRPr="00653E33">
        <w:rPr>
          <w:b/>
          <w:sz w:val="32"/>
          <w:szCs w:val="32"/>
        </w:rPr>
        <w:lastRenderedPageBreak/>
        <w:t xml:space="preserve">CDBG </w:t>
      </w:r>
    </w:p>
    <w:p w:rsidR="00D17A65" w:rsidRPr="00653E33" w:rsidRDefault="00D17A65" w:rsidP="00D17A65">
      <w:pPr>
        <w:shd w:val="clear" w:color="auto" w:fill="BFBFBF" w:themeFill="background1" w:themeFillShade="BF"/>
        <w:jc w:val="center"/>
        <w:rPr>
          <w:b/>
          <w:sz w:val="32"/>
          <w:szCs w:val="32"/>
        </w:rPr>
      </w:pPr>
      <w:r w:rsidRPr="00653E33">
        <w:rPr>
          <w:b/>
          <w:sz w:val="32"/>
          <w:szCs w:val="32"/>
        </w:rPr>
        <w:t>CAPITAL TECHNICAL ASSISTANCE (TA) PROJECTS</w:t>
      </w:r>
    </w:p>
    <w:p w:rsidR="00D17A65" w:rsidRPr="00653E33" w:rsidRDefault="00D17A65" w:rsidP="00D17A65">
      <w:pPr>
        <w:shd w:val="clear" w:color="auto" w:fill="BFBFBF" w:themeFill="background1" w:themeFillShade="BF"/>
        <w:jc w:val="center"/>
        <w:rPr>
          <w:b/>
          <w:sz w:val="32"/>
          <w:szCs w:val="32"/>
        </w:rPr>
      </w:pPr>
      <w:r w:rsidRPr="00653E33">
        <w:rPr>
          <w:b/>
          <w:sz w:val="32"/>
          <w:szCs w:val="32"/>
        </w:rPr>
        <w:t>QUESTION SET</w:t>
      </w:r>
    </w:p>
    <w:p w:rsidR="007955E0" w:rsidRDefault="007955E0" w:rsidP="00D17A65">
      <w:pPr>
        <w:pStyle w:val="ListParagraph"/>
        <w:widowControl w:val="0"/>
        <w:autoSpaceDE w:val="0"/>
        <w:autoSpaceDN w:val="0"/>
        <w:adjustRightInd w:val="0"/>
        <w:ind w:left="0"/>
        <w:rPr>
          <w:b/>
          <w:szCs w:val="24"/>
        </w:rPr>
      </w:pPr>
    </w:p>
    <w:p w:rsidR="005A1CCF" w:rsidRPr="003026DC" w:rsidRDefault="005A1CCF" w:rsidP="00D17A65">
      <w:pPr>
        <w:pStyle w:val="ListParagraph"/>
        <w:widowControl w:val="0"/>
        <w:autoSpaceDE w:val="0"/>
        <w:autoSpaceDN w:val="0"/>
        <w:adjustRightInd w:val="0"/>
        <w:ind w:left="0"/>
        <w:rPr>
          <w:b/>
          <w:szCs w:val="24"/>
        </w:rPr>
      </w:pPr>
      <w:r w:rsidRPr="003026DC">
        <w:rPr>
          <w:b/>
          <w:szCs w:val="24"/>
        </w:rPr>
        <w:t xml:space="preserve">Organizational History and Experience </w:t>
      </w:r>
    </w:p>
    <w:p w:rsidR="005A1CCF" w:rsidRPr="003026DC" w:rsidRDefault="005A1CCF" w:rsidP="005A1CCF">
      <w:pPr>
        <w:widowControl w:val="0"/>
        <w:autoSpaceDE w:val="0"/>
        <w:autoSpaceDN w:val="0"/>
        <w:adjustRightInd w:val="0"/>
        <w:rPr>
          <w:szCs w:val="24"/>
        </w:rPr>
      </w:pPr>
      <w:r w:rsidRPr="003026DC">
        <w:rPr>
          <w:szCs w:val="24"/>
        </w:rPr>
        <w:t>There must be a demonstrated program history and track record of ability to efficiently and effectively administer Technical Assistance programs and achieve desired outcomes.  Your answers should demonstrate a logical relationship between the organization, its mission, and the proposed program.</w:t>
      </w:r>
    </w:p>
    <w:p w:rsidR="00F17E08" w:rsidRPr="003026DC" w:rsidRDefault="00F17E08" w:rsidP="00F17E08">
      <w:pPr>
        <w:pStyle w:val="ListParagraph"/>
        <w:ind w:left="0"/>
        <w:rPr>
          <w:szCs w:val="24"/>
        </w:rPr>
      </w:pPr>
    </w:p>
    <w:p w:rsidR="005A1CCF" w:rsidRDefault="00D17A65" w:rsidP="00D17A65">
      <w:pPr>
        <w:pStyle w:val="ListParagraph"/>
        <w:ind w:left="0"/>
        <w:rPr>
          <w:szCs w:val="24"/>
        </w:rPr>
      </w:pPr>
      <w:r>
        <w:rPr>
          <w:b/>
          <w:szCs w:val="24"/>
        </w:rPr>
        <w:t xml:space="preserve">Q1.  </w:t>
      </w:r>
      <w:r w:rsidR="005A1CCF" w:rsidRPr="003026DC">
        <w:rPr>
          <w:szCs w:val="24"/>
        </w:rPr>
        <w:t>Describe the TA programs that your organization provides that serve the community agencies and neighborhood stakeholders.</w:t>
      </w:r>
    </w:p>
    <w:p w:rsidR="00F17E08" w:rsidRDefault="00F17E08" w:rsidP="00D17A65">
      <w:pPr>
        <w:pStyle w:val="ListParagraph"/>
        <w:ind w:left="0"/>
        <w:rPr>
          <w:szCs w:val="24"/>
        </w:rPr>
      </w:pPr>
    </w:p>
    <w:p w:rsidR="00CD05BC" w:rsidRPr="003026DC" w:rsidRDefault="00CD05BC" w:rsidP="00D17A65">
      <w:pPr>
        <w:pStyle w:val="ListParagraph"/>
        <w:ind w:left="0"/>
        <w:rPr>
          <w:szCs w:val="24"/>
        </w:rPr>
      </w:pPr>
    </w:p>
    <w:p w:rsidR="005A1CCF" w:rsidRDefault="00D17A65" w:rsidP="00D17A65">
      <w:pPr>
        <w:pStyle w:val="ListParagraph"/>
        <w:ind w:left="0"/>
        <w:rPr>
          <w:szCs w:val="24"/>
        </w:rPr>
      </w:pPr>
      <w:r>
        <w:rPr>
          <w:b/>
          <w:szCs w:val="24"/>
        </w:rPr>
        <w:t xml:space="preserve">Q2.  </w:t>
      </w:r>
      <w:r w:rsidR="005A1CCF" w:rsidRPr="003026DC">
        <w:rPr>
          <w:szCs w:val="24"/>
        </w:rPr>
        <w:t xml:space="preserve">Discuss </w:t>
      </w:r>
      <w:r w:rsidR="00F17E08">
        <w:rPr>
          <w:szCs w:val="24"/>
        </w:rPr>
        <w:t>your organization’s ability to c</w:t>
      </w:r>
      <w:r w:rsidR="005A1CCF" w:rsidRPr="003026DC">
        <w:rPr>
          <w:szCs w:val="24"/>
        </w:rPr>
        <w:t xml:space="preserve">arry out technical assistance projects and how this proposal for technical assistance </w:t>
      </w:r>
      <w:r w:rsidR="00EA3286" w:rsidRPr="003026DC">
        <w:rPr>
          <w:szCs w:val="24"/>
        </w:rPr>
        <w:t>services fits</w:t>
      </w:r>
      <w:r w:rsidR="005A1CCF" w:rsidRPr="003026DC">
        <w:rPr>
          <w:szCs w:val="24"/>
        </w:rPr>
        <w:t xml:space="preserve"> with your past performance and experiences providing technical assistance services.</w:t>
      </w:r>
    </w:p>
    <w:p w:rsidR="00F17E08" w:rsidRDefault="00F17E08" w:rsidP="00D17A65">
      <w:pPr>
        <w:pStyle w:val="ListParagraph"/>
        <w:ind w:left="0"/>
        <w:rPr>
          <w:szCs w:val="24"/>
        </w:rPr>
      </w:pPr>
    </w:p>
    <w:p w:rsidR="00CD05BC" w:rsidRPr="003026DC" w:rsidRDefault="00CD05BC" w:rsidP="00D17A65">
      <w:pPr>
        <w:pStyle w:val="ListParagraph"/>
        <w:ind w:left="0"/>
        <w:rPr>
          <w:szCs w:val="24"/>
        </w:rPr>
      </w:pPr>
    </w:p>
    <w:p w:rsidR="005A1CCF" w:rsidRDefault="00CD05BC" w:rsidP="00CD05BC">
      <w:pPr>
        <w:pStyle w:val="ListParagraph"/>
        <w:ind w:left="0"/>
        <w:rPr>
          <w:szCs w:val="24"/>
        </w:rPr>
      </w:pPr>
      <w:r>
        <w:rPr>
          <w:b/>
          <w:szCs w:val="24"/>
        </w:rPr>
        <w:t xml:space="preserve">Q3.  </w:t>
      </w:r>
      <w:r w:rsidR="005A1CCF" w:rsidRPr="003026DC">
        <w:rPr>
          <w:szCs w:val="24"/>
        </w:rPr>
        <w:t xml:space="preserve">Describe your organization’s experience with CDBG funds and programs, including both programmatic </w:t>
      </w:r>
      <w:r w:rsidR="007955E0">
        <w:rPr>
          <w:szCs w:val="24"/>
        </w:rPr>
        <w:t xml:space="preserve">and administrative experience. </w:t>
      </w:r>
      <w:r w:rsidR="005A1CCF" w:rsidRPr="003026DC">
        <w:rPr>
          <w:szCs w:val="24"/>
        </w:rPr>
        <w:t>Describe any audit findings from the past three years.  If there were findings, have they been resolved?  If not, why not?</w:t>
      </w:r>
    </w:p>
    <w:p w:rsidR="00F17E08" w:rsidRDefault="00F17E08" w:rsidP="00D17A65">
      <w:pPr>
        <w:pStyle w:val="ListParagraph"/>
        <w:ind w:left="0"/>
        <w:rPr>
          <w:szCs w:val="24"/>
        </w:rPr>
      </w:pPr>
    </w:p>
    <w:p w:rsidR="00CD05BC" w:rsidRPr="003026DC" w:rsidRDefault="00CD05BC" w:rsidP="00D17A65">
      <w:pPr>
        <w:pStyle w:val="ListParagraph"/>
        <w:ind w:left="0"/>
        <w:rPr>
          <w:szCs w:val="24"/>
        </w:rPr>
      </w:pPr>
    </w:p>
    <w:p w:rsidR="005A1CCF" w:rsidRDefault="00CD05BC" w:rsidP="00CD05BC">
      <w:pPr>
        <w:pStyle w:val="ListParagraph"/>
        <w:ind w:left="0"/>
        <w:rPr>
          <w:szCs w:val="24"/>
        </w:rPr>
      </w:pPr>
      <w:r>
        <w:rPr>
          <w:b/>
          <w:szCs w:val="24"/>
        </w:rPr>
        <w:t xml:space="preserve">Q4.  </w:t>
      </w:r>
      <w:r w:rsidR="005A1CCF" w:rsidRPr="003026DC">
        <w:rPr>
          <w:szCs w:val="24"/>
        </w:rPr>
        <w:t>Identify the key staff, consultants, and partners who will work on this project on behalf of your organization.  Include name, job title, number of years at the organization, and resume.</w:t>
      </w:r>
    </w:p>
    <w:p w:rsidR="00F17E08" w:rsidRDefault="00F17E08" w:rsidP="00D17A65">
      <w:pPr>
        <w:pStyle w:val="ListParagraph"/>
        <w:ind w:left="0"/>
        <w:rPr>
          <w:szCs w:val="24"/>
        </w:rPr>
      </w:pPr>
    </w:p>
    <w:p w:rsidR="00CD05BC" w:rsidRPr="003026DC" w:rsidRDefault="00CD05BC" w:rsidP="00D17A65">
      <w:pPr>
        <w:pStyle w:val="ListParagraph"/>
        <w:ind w:left="0"/>
        <w:rPr>
          <w:szCs w:val="24"/>
        </w:rPr>
      </w:pPr>
    </w:p>
    <w:p w:rsidR="005A1CCF" w:rsidRPr="00F17E08" w:rsidRDefault="00CD05BC" w:rsidP="00CD05BC">
      <w:pPr>
        <w:pStyle w:val="ListParagraph"/>
        <w:ind w:left="0"/>
        <w:rPr>
          <w:szCs w:val="24"/>
        </w:rPr>
      </w:pPr>
      <w:r>
        <w:rPr>
          <w:rFonts w:eastAsiaTheme="minorHAnsi"/>
          <w:b/>
          <w:szCs w:val="24"/>
        </w:rPr>
        <w:t xml:space="preserve">Q5.  </w:t>
      </w:r>
      <w:r w:rsidR="005A1CCF" w:rsidRPr="00C65988">
        <w:rPr>
          <w:rFonts w:eastAsiaTheme="minorHAnsi"/>
          <w:szCs w:val="24"/>
        </w:rPr>
        <w:t xml:space="preserve">How would the proposed technical assistance </w:t>
      </w:r>
      <w:r w:rsidR="005A1CCF" w:rsidRPr="003026DC">
        <w:rPr>
          <w:rFonts w:eastAsiaTheme="minorHAnsi"/>
          <w:szCs w:val="24"/>
        </w:rPr>
        <w:t xml:space="preserve">service </w:t>
      </w:r>
      <w:r w:rsidR="005A1CCF" w:rsidRPr="00C65988">
        <w:rPr>
          <w:rFonts w:eastAsiaTheme="minorHAnsi"/>
          <w:szCs w:val="24"/>
        </w:rPr>
        <w:t>contribute to the implementation of future Housing, Capital Projects, and Public Space Improvements that meet the criteria for such MOHCD-funded Projects</w:t>
      </w:r>
      <w:r w:rsidR="00F17E08">
        <w:rPr>
          <w:rFonts w:eastAsiaTheme="minorHAnsi"/>
          <w:szCs w:val="24"/>
        </w:rPr>
        <w:t>?</w:t>
      </w:r>
    </w:p>
    <w:p w:rsidR="00F17E08" w:rsidRDefault="00F17E08" w:rsidP="00F17E08">
      <w:pPr>
        <w:pStyle w:val="ListParagraph"/>
        <w:rPr>
          <w:szCs w:val="24"/>
        </w:rPr>
      </w:pPr>
    </w:p>
    <w:p w:rsidR="00CD05BC" w:rsidRPr="00F17E08" w:rsidRDefault="00CD05BC" w:rsidP="00F17E08">
      <w:pPr>
        <w:pStyle w:val="ListParagraph"/>
        <w:rPr>
          <w:szCs w:val="24"/>
        </w:rPr>
      </w:pPr>
    </w:p>
    <w:p w:rsidR="005A1CCF" w:rsidRPr="003026DC" w:rsidRDefault="005A1CCF" w:rsidP="00D17A65">
      <w:pPr>
        <w:pStyle w:val="ListParagraph"/>
        <w:ind w:left="0"/>
        <w:rPr>
          <w:b/>
          <w:szCs w:val="24"/>
        </w:rPr>
      </w:pPr>
      <w:r w:rsidRPr="003026DC">
        <w:rPr>
          <w:b/>
          <w:szCs w:val="24"/>
        </w:rPr>
        <w:t>Program Design and Approach</w:t>
      </w:r>
    </w:p>
    <w:p w:rsidR="005A1CCF" w:rsidRPr="003026DC" w:rsidRDefault="005A1CCF" w:rsidP="005A1CCF">
      <w:pPr>
        <w:pStyle w:val="ListParagraph"/>
        <w:ind w:left="0"/>
        <w:rPr>
          <w:szCs w:val="24"/>
        </w:rPr>
      </w:pPr>
      <w:r w:rsidRPr="003026DC">
        <w:rPr>
          <w:szCs w:val="24"/>
        </w:rPr>
        <w:t>Strong proposals are those that demonstrate in-depth planning and a comprehensive overall design.  Committee evaluators will assess the extent to which proposals effectively and logically articulate the organization’s specific approach.  Proposals should set clear targets and define objectives.  Review committee will favor proposals that are collaborative, meet the specific needs of the target clients, and/or are innovative.</w:t>
      </w:r>
    </w:p>
    <w:p w:rsidR="00F17E08" w:rsidRPr="003026DC" w:rsidRDefault="005A1CCF" w:rsidP="00F17E08">
      <w:pPr>
        <w:pStyle w:val="ListParagraph"/>
        <w:ind w:left="0"/>
        <w:rPr>
          <w:szCs w:val="24"/>
        </w:rPr>
      </w:pPr>
      <w:r w:rsidRPr="003026DC">
        <w:rPr>
          <w:szCs w:val="24"/>
        </w:rPr>
        <w:t xml:space="preserve"> </w:t>
      </w:r>
    </w:p>
    <w:p w:rsidR="00F17E08" w:rsidRPr="00CD05BC" w:rsidRDefault="00CD05BC" w:rsidP="00CD05BC">
      <w:pPr>
        <w:rPr>
          <w:szCs w:val="24"/>
        </w:rPr>
      </w:pPr>
      <w:r>
        <w:rPr>
          <w:b/>
          <w:szCs w:val="24"/>
        </w:rPr>
        <w:t xml:space="preserve">Q6.  </w:t>
      </w:r>
      <w:r w:rsidR="005A1CCF" w:rsidRPr="00CD05BC">
        <w:rPr>
          <w:szCs w:val="24"/>
        </w:rPr>
        <w:t>Describe your clients’ needs, challenges, and opportunities.</w:t>
      </w:r>
    </w:p>
    <w:p w:rsidR="005A1CCF" w:rsidRDefault="005A1CCF" w:rsidP="00CD05BC">
      <w:pPr>
        <w:pStyle w:val="ListParagraph"/>
        <w:ind w:left="0"/>
        <w:rPr>
          <w:szCs w:val="24"/>
        </w:rPr>
      </w:pPr>
    </w:p>
    <w:p w:rsidR="00CD05BC" w:rsidRDefault="00CD05BC" w:rsidP="00CD05BC">
      <w:pPr>
        <w:pStyle w:val="ListParagraph"/>
        <w:ind w:left="0"/>
        <w:rPr>
          <w:szCs w:val="24"/>
        </w:rPr>
      </w:pPr>
    </w:p>
    <w:p w:rsidR="007955E0" w:rsidRPr="003026DC" w:rsidRDefault="007955E0" w:rsidP="00CD05BC">
      <w:pPr>
        <w:pStyle w:val="ListParagraph"/>
        <w:ind w:left="0"/>
        <w:rPr>
          <w:szCs w:val="24"/>
        </w:rPr>
      </w:pPr>
    </w:p>
    <w:p w:rsidR="005A1CCF" w:rsidRPr="00CD05BC" w:rsidRDefault="00CD05BC" w:rsidP="00CD05BC">
      <w:pPr>
        <w:rPr>
          <w:szCs w:val="24"/>
        </w:rPr>
      </w:pPr>
      <w:r>
        <w:rPr>
          <w:b/>
          <w:szCs w:val="24"/>
        </w:rPr>
        <w:lastRenderedPageBreak/>
        <w:t xml:space="preserve">Q7.  </w:t>
      </w:r>
      <w:r w:rsidR="005A1CCF" w:rsidRPr="00CD05BC">
        <w:rPr>
          <w:szCs w:val="24"/>
        </w:rPr>
        <w:t>Describe the community agency technical assista</w:t>
      </w:r>
      <w:r w:rsidR="007955E0">
        <w:rPr>
          <w:szCs w:val="24"/>
        </w:rPr>
        <w:t xml:space="preserve">nce program you are proposing. </w:t>
      </w:r>
      <w:r w:rsidR="005A1CCF" w:rsidRPr="00CD05BC">
        <w:rPr>
          <w:szCs w:val="24"/>
        </w:rPr>
        <w:t xml:space="preserve">What are the specific community </w:t>
      </w:r>
      <w:r w:rsidR="00F17E08" w:rsidRPr="00CD05BC">
        <w:rPr>
          <w:szCs w:val="24"/>
        </w:rPr>
        <w:t>agency needs</w:t>
      </w:r>
      <w:r w:rsidR="005A1CCF" w:rsidRPr="00CD05BC">
        <w:rPr>
          <w:szCs w:val="24"/>
        </w:rPr>
        <w:t xml:space="preserve">, challenges, and opportunities that your proposed technical assistance program intends to address?  </w:t>
      </w:r>
    </w:p>
    <w:p w:rsidR="005A1CCF" w:rsidRDefault="005A1CCF" w:rsidP="00CD05BC">
      <w:pPr>
        <w:pStyle w:val="ListParagraph"/>
        <w:ind w:left="0"/>
        <w:rPr>
          <w:szCs w:val="24"/>
        </w:rPr>
      </w:pPr>
    </w:p>
    <w:p w:rsidR="00CD05BC" w:rsidRPr="003026DC" w:rsidRDefault="00CD05BC" w:rsidP="00CD05BC">
      <w:pPr>
        <w:pStyle w:val="ListParagraph"/>
        <w:ind w:left="0"/>
        <w:rPr>
          <w:szCs w:val="24"/>
        </w:rPr>
      </w:pPr>
    </w:p>
    <w:p w:rsidR="00F17E08" w:rsidRPr="00F17E08" w:rsidRDefault="00CD05BC" w:rsidP="00CD05BC">
      <w:pPr>
        <w:pStyle w:val="Default"/>
        <w:widowControl w:val="0"/>
        <w:rPr>
          <w:i/>
          <w:iCs/>
        </w:rPr>
      </w:pPr>
      <w:r>
        <w:rPr>
          <w:b/>
          <w:iCs/>
        </w:rPr>
        <w:t xml:space="preserve">Q8.  </w:t>
      </w:r>
      <w:r w:rsidR="005A1CCF" w:rsidRPr="003026DC">
        <w:rPr>
          <w:iCs/>
        </w:rPr>
        <w:t>Will fees be charged to CDBG clients?  If yes, describe what fees are collected, justification for the fees, what is the fee schedule (amounts charged), and how the fees will be expended.</w:t>
      </w:r>
    </w:p>
    <w:p w:rsidR="005A1CCF" w:rsidRDefault="005A1CCF" w:rsidP="00CD05BC">
      <w:pPr>
        <w:pStyle w:val="Default"/>
        <w:widowControl w:val="0"/>
        <w:rPr>
          <w:i/>
          <w:iCs/>
        </w:rPr>
      </w:pPr>
    </w:p>
    <w:p w:rsidR="00CD05BC" w:rsidRPr="003026DC" w:rsidRDefault="00CD05BC" w:rsidP="00CD05BC">
      <w:pPr>
        <w:pStyle w:val="Default"/>
        <w:widowControl w:val="0"/>
        <w:rPr>
          <w:i/>
          <w:iCs/>
        </w:rPr>
      </w:pPr>
    </w:p>
    <w:p w:rsidR="00F17E08" w:rsidRPr="00CD05BC" w:rsidRDefault="00CD05BC" w:rsidP="00CD05BC">
      <w:pPr>
        <w:rPr>
          <w:szCs w:val="24"/>
        </w:rPr>
      </w:pPr>
      <w:r>
        <w:rPr>
          <w:b/>
          <w:szCs w:val="24"/>
        </w:rPr>
        <w:t xml:space="preserve">Q9.  </w:t>
      </w:r>
      <w:r w:rsidR="005A1CCF" w:rsidRPr="00CD05BC">
        <w:rPr>
          <w:szCs w:val="24"/>
        </w:rPr>
        <w:t xml:space="preserve">Describe how the program will be marketed. </w:t>
      </w:r>
    </w:p>
    <w:p w:rsidR="005A1CCF" w:rsidRDefault="005A1CCF" w:rsidP="00CD05BC">
      <w:pPr>
        <w:pStyle w:val="ListParagraph"/>
        <w:ind w:left="0"/>
        <w:rPr>
          <w:szCs w:val="24"/>
        </w:rPr>
      </w:pPr>
    </w:p>
    <w:p w:rsidR="00CD05BC" w:rsidRPr="003026DC" w:rsidRDefault="00CD05BC" w:rsidP="00CD05BC">
      <w:pPr>
        <w:pStyle w:val="ListParagraph"/>
        <w:ind w:left="0"/>
        <w:rPr>
          <w:szCs w:val="24"/>
        </w:rPr>
      </w:pPr>
    </w:p>
    <w:p w:rsidR="005A1CCF" w:rsidRPr="00CD05BC" w:rsidRDefault="00CD05BC" w:rsidP="00CD05BC">
      <w:pPr>
        <w:rPr>
          <w:szCs w:val="24"/>
        </w:rPr>
      </w:pPr>
      <w:r>
        <w:rPr>
          <w:b/>
          <w:szCs w:val="24"/>
        </w:rPr>
        <w:t xml:space="preserve">Q10.  </w:t>
      </w:r>
      <w:r w:rsidR="005A1CCF" w:rsidRPr="00CD05BC">
        <w:rPr>
          <w:szCs w:val="24"/>
        </w:rPr>
        <w:t>Describe the benchmarks for measuring progress and success for this program.</w:t>
      </w:r>
    </w:p>
    <w:p w:rsidR="00F17E08" w:rsidRDefault="00F17E08" w:rsidP="00F17E08">
      <w:pPr>
        <w:pStyle w:val="ListParagraph"/>
        <w:ind w:left="0"/>
        <w:rPr>
          <w:szCs w:val="24"/>
        </w:rPr>
      </w:pPr>
    </w:p>
    <w:p w:rsidR="00CD05BC" w:rsidRPr="003026DC" w:rsidRDefault="00CD05BC" w:rsidP="00F17E08">
      <w:pPr>
        <w:pStyle w:val="ListParagraph"/>
        <w:ind w:left="0"/>
        <w:rPr>
          <w:szCs w:val="24"/>
        </w:rPr>
      </w:pPr>
    </w:p>
    <w:p w:rsidR="005A1CCF" w:rsidRPr="003026DC" w:rsidRDefault="005A1CCF" w:rsidP="00CD05BC">
      <w:pPr>
        <w:pStyle w:val="ListParagraph"/>
        <w:ind w:left="0"/>
        <w:rPr>
          <w:b/>
          <w:szCs w:val="24"/>
        </w:rPr>
      </w:pPr>
      <w:r w:rsidRPr="003026DC">
        <w:rPr>
          <w:b/>
          <w:szCs w:val="24"/>
        </w:rPr>
        <w:t>Work Plan Outline</w:t>
      </w:r>
    </w:p>
    <w:p w:rsidR="005A1CCF" w:rsidRPr="003026DC" w:rsidRDefault="005A1CCF" w:rsidP="005A1CCF">
      <w:pPr>
        <w:rPr>
          <w:szCs w:val="24"/>
        </w:rPr>
      </w:pPr>
    </w:p>
    <w:p w:rsidR="005A1CCF" w:rsidRPr="00CD05BC" w:rsidRDefault="00CD05BC" w:rsidP="005A1CCF">
      <w:pPr>
        <w:pStyle w:val="BodyText"/>
        <w:rPr>
          <w:sz w:val="24"/>
          <w:szCs w:val="24"/>
        </w:rPr>
      </w:pPr>
      <w:r w:rsidRPr="00CD05BC">
        <w:rPr>
          <w:b/>
          <w:sz w:val="24"/>
          <w:szCs w:val="24"/>
        </w:rPr>
        <w:t>Q11.</w:t>
      </w:r>
      <w:r>
        <w:rPr>
          <w:b/>
          <w:szCs w:val="24"/>
        </w:rPr>
        <w:t xml:space="preserve">  </w:t>
      </w:r>
      <w:r w:rsidR="005A1CCF" w:rsidRPr="00CD05BC">
        <w:rPr>
          <w:sz w:val="24"/>
          <w:szCs w:val="24"/>
        </w:rPr>
        <w:t>Please fill out the work plan detail, including nu</w:t>
      </w:r>
      <w:r>
        <w:rPr>
          <w:sz w:val="24"/>
          <w:szCs w:val="24"/>
        </w:rPr>
        <w:t xml:space="preserve">mber of agencies to be served. </w:t>
      </w:r>
      <w:r w:rsidR="005A1CCF" w:rsidRPr="00CD05BC">
        <w:rPr>
          <w:sz w:val="24"/>
          <w:szCs w:val="24"/>
        </w:rPr>
        <w:br/>
      </w:r>
      <w:r w:rsidR="005A1CCF" w:rsidRPr="00CD05BC">
        <w:rPr>
          <w:sz w:val="24"/>
          <w:szCs w:val="24"/>
        </w:rPr>
        <w:br/>
      </w:r>
      <w:r>
        <w:rPr>
          <w:sz w:val="24"/>
          <w:szCs w:val="24"/>
        </w:rPr>
        <w:t xml:space="preserve">Indicate the </w:t>
      </w:r>
      <w:proofErr w:type="gramStart"/>
      <w:r w:rsidR="005A1CCF" w:rsidRPr="00CD05BC">
        <w:rPr>
          <w:sz w:val="24"/>
          <w:szCs w:val="24"/>
        </w:rPr>
        <w:t>activity(</w:t>
      </w:r>
      <w:proofErr w:type="spellStart"/>
      <w:proofErr w:type="gramEnd"/>
      <w:r w:rsidR="005A1CCF" w:rsidRPr="00CD05BC">
        <w:rPr>
          <w:sz w:val="24"/>
          <w:szCs w:val="24"/>
        </w:rPr>
        <w:t>ies</w:t>
      </w:r>
      <w:proofErr w:type="spellEnd"/>
      <w:r w:rsidR="005A1CCF" w:rsidRPr="00CD05BC">
        <w:rPr>
          <w:sz w:val="24"/>
          <w:szCs w:val="24"/>
        </w:rPr>
        <w:t>) that best describes your proposed Technical Assistance program. If you have multiple activities, please enter each activity on a separate line. Please provide a brief one or two-line summary of each activity in the text box next to each activity</w:t>
      </w:r>
      <w:r>
        <w:rPr>
          <w:sz w:val="24"/>
          <w:szCs w:val="24"/>
        </w:rPr>
        <w:t>, and an annual output for each activity</w:t>
      </w:r>
      <w:r w:rsidR="005A1CCF" w:rsidRPr="00CD05BC">
        <w:rPr>
          <w:sz w:val="24"/>
          <w:szCs w:val="24"/>
        </w:rPr>
        <w:t>.</w:t>
      </w:r>
      <w:r w:rsidR="005A1CCF" w:rsidRPr="00CD05BC">
        <w:rPr>
          <w:sz w:val="24"/>
          <w:szCs w:val="24"/>
        </w:rPr>
        <w:br/>
      </w:r>
    </w:p>
    <w:tbl>
      <w:tblPr>
        <w:tblStyle w:val="TableGrid"/>
        <w:tblW w:w="0" w:type="auto"/>
        <w:tblLook w:val="04A0" w:firstRow="1" w:lastRow="0" w:firstColumn="1" w:lastColumn="0" w:noHBand="0" w:noVBand="1"/>
      </w:tblPr>
      <w:tblGrid>
        <w:gridCol w:w="3192"/>
        <w:gridCol w:w="3192"/>
        <w:gridCol w:w="3192"/>
      </w:tblGrid>
      <w:tr w:rsidR="005C7A2E" w:rsidRPr="00CD05BC" w:rsidTr="005C7A2E">
        <w:tc>
          <w:tcPr>
            <w:tcW w:w="3192" w:type="dxa"/>
          </w:tcPr>
          <w:p w:rsidR="005C7A2E" w:rsidRPr="00CD05BC" w:rsidRDefault="005C7A2E" w:rsidP="005A1CCF">
            <w:pPr>
              <w:pStyle w:val="BodyText"/>
              <w:rPr>
                <w:sz w:val="24"/>
                <w:szCs w:val="24"/>
              </w:rPr>
            </w:pPr>
            <w:r w:rsidRPr="00CD05BC">
              <w:rPr>
                <w:sz w:val="24"/>
                <w:szCs w:val="24"/>
              </w:rPr>
              <w:t>Activity</w:t>
            </w:r>
          </w:p>
        </w:tc>
        <w:tc>
          <w:tcPr>
            <w:tcW w:w="3192" w:type="dxa"/>
          </w:tcPr>
          <w:p w:rsidR="005C7A2E" w:rsidRPr="00CD05BC" w:rsidRDefault="005C7A2E" w:rsidP="005A1CCF">
            <w:pPr>
              <w:pStyle w:val="BodyText"/>
              <w:rPr>
                <w:sz w:val="24"/>
                <w:szCs w:val="24"/>
              </w:rPr>
            </w:pPr>
            <w:r w:rsidRPr="00CD05BC">
              <w:rPr>
                <w:sz w:val="24"/>
                <w:szCs w:val="24"/>
              </w:rPr>
              <w:t>Description/ Unit of Accomplishment</w:t>
            </w:r>
          </w:p>
        </w:tc>
        <w:tc>
          <w:tcPr>
            <w:tcW w:w="3192" w:type="dxa"/>
          </w:tcPr>
          <w:p w:rsidR="005C7A2E" w:rsidRPr="00CD05BC" w:rsidRDefault="005C7A2E" w:rsidP="005A1CCF">
            <w:pPr>
              <w:pStyle w:val="BodyText"/>
              <w:rPr>
                <w:sz w:val="24"/>
                <w:szCs w:val="24"/>
              </w:rPr>
            </w:pPr>
            <w:r w:rsidRPr="00CD05BC">
              <w:rPr>
                <w:sz w:val="24"/>
                <w:szCs w:val="24"/>
              </w:rPr>
              <w:t>Annual Output</w:t>
            </w:r>
          </w:p>
        </w:tc>
      </w:tr>
      <w:tr w:rsidR="005C7A2E" w:rsidRPr="00CD05BC" w:rsidTr="005C7A2E">
        <w:tc>
          <w:tcPr>
            <w:tcW w:w="3192" w:type="dxa"/>
          </w:tcPr>
          <w:p w:rsidR="005C7A2E" w:rsidRPr="00CD05BC" w:rsidRDefault="005C7A2E" w:rsidP="005A1CCF">
            <w:pPr>
              <w:pStyle w:val="BodyText"/>
              <w:rPr>
                <w:sz w:val="24"/>
                <w:szCs w:val="24"/>
              </w:rPr>
            </w:pPr>
          </w:p>
        </w:tc>
        <w:tc>
          <w:tcPr>
            <w:tcW w:w="3192" w:type="dxa"/>
          </w:tcPr>
          <w:p w:rsidR="005C7A2E" w:rsidRPr="00CD05BC" w:rsidRDefault="005C7A2E" w:rsidP="005A1CCF">
            <w:pPr>
              <w:pStyle w:val="BodyText"/>
              <w:rPr>
                <w:sz w:val="24"/>
                <w:szCs w:val="24"/>
              </w:rPr>
            </w:pPr>
          </w:p>
        </w:tc>
        <w:tc>
          <w:tcPr>
            <w:tcW w:w="3192" w:type="dxa"/>
          </w:tcPr>
          <w:p w:rsidR="005C7A2E" w:rsidRPr="00CD05BC" w:rsidRDefault="005C7A2E" w:rsidP="005A1CCF">
            <w:pPr>
              <w:pStyle w:val="BodyText"/>
              <w:rPr>
                <w:sz w:val="24"/>
                <w:szCs w:val="24"/>
              </w:rPr>
            </w:pPr>
          </w:p>
        </w:tc>
      </w:tr>
      <w:tr w:rsidR="005C7A2E" w:rsidRPr="00CD05BC" w:rsidTr="005C7A2E">
        <w:tc>
          <w:tcPr>
            <w:tcW w:w="3192" w:type="dxa"/>
          </w:tcPr>
          <w:p w:rsidR="005C7A2E" w:rsidRPr="00CD05BC" w:rsidRDefault="005C7A2E" w:rsidP="005A1CCF">
            <w:pPr>
              <w:pStyle w:val="BodyText"/>
              <w:rPr>
                <w:sz w:val="24"/>
                <w:szCs w:val="24"/>
              </w:rPr>
            </w:pPr>
          </w:p>
        </w:tc>
        <w:tc>
          <w:tcPr>
            <w:tcW w:w="3192" w:type="dxa"/>
          </w:tcPr>
          <w:p w:rsidR="005C7A2E" w:rsidRPr="00CD05BC" w:rsidRDefault="005C7A2E" w:rsidP="005A1CCF">
            <w:pPr>
              <w:pStyle w:val="BodyText"/>
              <w:rPr>
                <w:sz w:val="24"/>
                <w:szCs w:val="24"/>
              </w:rPr>
            </w:pPr>
          </w:p>
        </w:tc>
        <w:tc>
          <w:tcPr>
            <w:tcW w:w="3192" w:type="dxa"/>
          </w:tcPr>
          <w:p w:rsidR="005C7A2E" w:rsidRPr="00CD05BC" w:rsidRDefault="005C7A2E" w:rsidP="005A1CCF">
            <w:pPr>
              <w:pStyle w:val="BodyText"/>
              <w:rPr>
                <w:sz w:val="24"/>
                <w:szCs w:val="24"/>
              </w:rPr>
            </w:pPr>
          </w:p>
        </w:tc>
      </w:tr>
      <w:tr w:rsidR="005C7A2E" w:rsidRPr="00CD05BC" w:rsidTr="005C7A2E">
        <w:tc>
          <w:tcPr>
            <w:tcW w:w="3192" w:type="dxa"/>
          </w:tcPr>
          <w:p w:rsidR="005C7A2E" w:rsidRPr="00CD05BC" w:rsidRDefault="005C7A2E" w:rsidP="005A1CCF">
            <w:pPr>
              <w:pStyle w:val="BodyText"/>
              <w:rPr>
                <w:sz w:val="24"/>
                <w:szCs w:val="24"/>
              </w:rPr>
            </w:pPr>
          </w:p>
        </w:tc>
        <w:tc>
          <w:tcPr>
            <w:tcW w:w="3192" w:type="dxa"/>
          </w:tcPr>
          <w:p w:rsidR="005C7A2E" w:rsidRPr="00CD05BC" w:rsidRDefault="005C7A2E" w:rsidP="005A1CCF">
            <w:pPr>
              <w:pStyle w:val="BodyText"/>
              <w:rPr>
                <w:sz w:val="24"/>
                <w:szCs w:val="24"/>
              </w:rPr>
            </w:pPr>
          </w:p>
        </w:tc>
        <w:tc>
          <w:tcPr>
            <w:tcW w:w="3192" w:type="dxa"/>
          </w:tcPr>
          <w:p w:rsidR="005C7A2E" w:rsidRPr="00CD05BC" w:rsidRDefault="005C7A2E" w:rsidP="005A1CCF">
            <w:pPr>
              <w:pStyle w:val="BodyText"/>
              <w:rPr>
                <w:sz w:val="24"/>
                <w:szCs w:val="24"/>
              </w:rPr>
            </w:pPr>
          </w:p>
        </w:tc>
      </w:tr>
    </w:tbl>
    <w:p w:rsidR="00D44EE4" w:rsidRPr="003026DC" w:rsidRDefault="00D44EE4" w:rsidP="005A1CCF">
      <w:pPr>
        <w:rPr>
          <w:szCs w:val="24"/>
        </w:rPr>
      </w:pPr>
    </w:p>
    <w:p w:rsidR="005A1CCF" w:rsidRPr="003026DC" w:rsidRDefault="005A1CCF" w:rsidP="00CD05BC">
      <w:pPr>
        <w:pStyle w:val="ListParagraph"/>
        <w:ind w:left="0"/>
        <w:rPr>
          <w:b/>
          <w:szCs w:val="24"/>
        </w:rPr>
      </w:pPr>
      <w:r w:rsidRPr="003026DC">
        <w:rPr>
          <w:b/>
          <w:szCs w:val="24"/>
        </w:rPr>
        <w:t>Evaluation</w:t>
      </w:r>
    </w:p>
    <w:p w:rsidR="005A1CCF" w:rsidRPr="003026DC" w:rsidRDefault="005A1CCF" w:rsidP="005A1CCF">
      <w:pPr>
        <w:rPr>
          <w:szCs w:val="24"/>
        </w:rPr>
      </w:pPr>
    </w:p>
    <w:p w:rsidR="005A1CCF" w:rsidRPr="003026DC" w:rsidRDefault="00CD05BC" w:rsidP="005A1CCF">
      <w:pPr>
        <w:rPr>
          <w:szCs w:val="24"/>
        </w:rPr>
      </w:pPr>
      <w:r>
        <w:rPr>
          <w:b/>
          <w:szCs w:val="24"/>
        </w:rPr>
        <w:t xml:space="preserve">Q12.  </w:t>
      </w:r>
      <w:r w:rsidR="005A1CCF" w:rsidRPr="003026DC">
        <w:rPr>
          <w:szCs w:val="24"/>
        </w:rPr>
        <w:t xml:space="preserve">In addition to the activities and outcomes that will be monitored as part of your workplan, please describe how your organization will assess the quality and effectiveness of the proposed program/project. </w:t>
      </w:r>
      <w:r w:rsidR="002B464F">
        <w:rPr>
          <w:szCs w:val="24"/>
        </w:rPr>
        <w:t>P</w:t>
      </w:r>
      <w:r w:rsidR="005A1CCF" w:rsidRPr="003026DC">
        <w:rPr>
          <w:szCs w:val="24"/>
        </w:rPr>
        <w:t>lease provide measurable outcomes related to the proposed services demonstrating concrete results.</w:t>
      </w:r>
    </w:p>
    <w:p w:rsidR="005A1CCF" w:rsidRDefault="005A1CCF" w:rsidP="005A1CCF">
      <w:pPr>
        <w:rPr>
          <w:color w:val="FF00FF"/>
          <w:szCs w:val="24"/>
        </w:rPr>
      </w:pPr>
    </w:p>
    <w:p w:rsidR="00CD05BC" w:rsidRPr="003026DC" w:rsidRDefault="00CD05BC" w:rsidP="005A1CCF">
      <w:pPr>
        <w:rPr>
          <w:color w:val="FF00FF"/>
          <w:szCs w:val="24"/>
        </w:rPr>
      </w:pPr>
    </w:p>
    <w:p w:rsidR="005A1CCF" w:rsidRPr="003026DC" w:rsidRDefault="005A1CCF" w:rsidP="002B464F">
      <w:pPr>
        <w:rPr>
          <w:b/>
          <w:szCs w:val="24"/>
        </w:rPr>
      </w:pPr>
      <w:r w:rsidRPr="003026DC">
        <w:rPr>
          <w:b/>
          <w:szCs w:val="24"/>
        </w:rPr>
        <w:t>Program Budget</w:t>
      </w:r>
    </w:p>
    <w:p w:rsidR="005A1CCF" w:rsidRPr="003026DC" w:rsidRDefault="005A1CCF" w:rsidP="005A1CCF">
      <w:pPr>
        <w:rPr>
          <w:szCs w:val="24"/>
        </w:rPr>
      </w:pPr>
    </w:p>
    <w:p w:rsidR="002B464F" w:rsidRPr="002B464F" w:rsidRDefault="002B464F" w:rsidP="002B464F">
      <w:pPr>
        <w:rPr>
          <w:bCs/>
          <w:szCs w:val="24"/>
        </w:rPr>
      </w:pPr>
      <w:r>
        <w:rPr>
          <w:b/>
          <w:bCs/>
          <w:szCs w:val="24"/>
        </w:rPr>
        <w:t xml:space="preserve">Q13.  </w:t>
      </w:r>
      <w:r w:rsidRPr="002B464F">
        <w:rPr>
          <w:bCs/>
          <w:szCs w:val="24"/>
        </w:rPr>
        <w:t xml:space="preserve">Please enter the one-year total of funds requested.  </w:t>
      </w:r>
    </w:p>
    <w:p w:rsidR="002B464F" w:rsidRPr="006E3030" w:rsidRDefault="002B464F" w:rsidP="002B464F">
      <w:pPr>
        <w:pStyle w:val="Standard"/>
        <w:rPr>
          <w:rFonts w:ascii="Times New Roman" w:hAnsi="Times New Roman" w:cs="Times New Roman"/>
        </w:rPr>
      </w:pPr>
    </w:p>
    <w:p w:rsidR="002B464F" w:rsidRPr="006E3030" w:rsidRDefault="002B464F" w:rsidP="002B464F">
      <w:pPr>
        <w:pStyle w:val="Standard"/>
        <w:rPr>
          <w:rFonts w:ascii="Times New Roman" w:hAnsi="Times New Roman" w:cs="Times New Roman"/>
        </w:rPr>
      </w:pPr>
      <w:r w:rsidRPr="00D938BC">
        <w:rPr>
          <w:rFonts w:ascii="Times New Roman" w:hAnsi="Times New Roman" w:cs="Times New Roman"/>
          <w:bCs/>
          <w:u w:val="single"/>
        </w:rPr>
        <w:t>Salary Detail</w:t>
      </w:r>
      <w:r w:rsidRPr="006E3030">
        <w:rPr>
          <w:rFonts w:ascii="Times New Roman" w:hAnsi="Times New Roman" w:cs="Times New Roman"/>
        </w:rPr>
        <w:t xml:space="preserve"> </w:t>
      </w:r>
      <w:r w:rsidRPr="006E3030">
        <w:rPr>
          <w:rFonts w:ascii="Times New Roman" w:hAnsi="Times New Roman" w:cs="Times New Roman"/>
        </w:rPr>
        <w:br/>
        <w:t>If you are requesting funds to pay for administrative salaries please indicate the title(s) and % of admin time in the justification box. If you are requesting coverage for indirect costs you may NOT request administrative salaries as part of your direct costs.</w:t>
      </w:r>
    </w:p>
    <w:p w:rsidR="002B464F" w:rsidRPr="006E3030" w:rsidRDefault="002B464F" w:rsidP="002B464F">
      <w:pPr>
        <w:pStyle w:val="Standard"/>
        <w:rPr>
          <w:rFonts w:ascii="Times New Roman" w:hAnsi="Times New Roman" w:cs="Times New Roman"/>
        </w:rPr>
      </w:pPr>
    </w:p>
    <w:p w:rsidR="002B464F" w:rsidRPr="00D938BC" w:rsidRDefault="002B464F" w:rsidP="002B464F">
      <w:pPr>
        <w:pStyle w:val="Standard"/>
        <w:rPr>
          <w:rFonts w:ascii="Times New Roman" w:hAnsi="Times New Roman" w:cs="Times New Roman"/>
          <w:u w:val="single"/>
        </w:rPr>
      </w:pPr>
      <w:r w:rsidRPr="00D938BC">
        <w:rPr>
          <w:rFonts w:ascii="Times New Roman" w:hAnsi="Times New Roman" w:cs="Times New Roman"/>
          <w:bCs/>
          <w:u w:val="single"/>
        </w:rPr>
        <w:t>Contractual Services Detail</w:t>
      </w:r>
    </w:p>
    <w:p w:rsidR="002B464F" w:rsidRPr="006E3030" w:rsidRDefault="002B464F" w:rsidP="002B464F">
      <w:pPr>
        <w:pStyle w:val="Standard"/>
        <w:rPr>
          <w:rFonts w:ascii="Times New Roman" w:hAnsi="Times New Roman" w:cs="Times New Roman"/>
        </w:rPr>
      </w:pPr>
      <w:r w:rsidRPr="006E3030">
        <w:rPr>
          <w:rFonts w:ascii="Times New Roman" w:hAnsi="Times New Roman" w:cs="Times New Roman"/>
        </w:rPr>
        <w:t xml:space="preserve">Subcontracting must follow federal procurement guidelines as outlined in MOHCD's Operating Procedures Manual and specifically in </w:t>
      </w:r>
      <w:hyperlink r:id="rId9" w:history="1">
        <w:r w:rsidRPr="006E3030">
          <w:rPr>
            <w:rFonts w:ascii="Times New Roman" w:hAnsi="Times New Roman" w:cs="Times New Roman"/>
          </w:rPr>
          <w:t>Form H</w:t>
        </w:r>
      </w:hyperlink>
      <w:r w:rsidRPr="006E3030">
        <w:rPr>
          <w:rFonts w:ascii="Times New Roman" w:hAnsi="Times New Roman" w:cs="Times New Roman"/>
        </w:rPr>
        <w:t>.</w:t>
      </w:r>
    </w:p>
    <w:p w:rsidR="007955E0" w:rsidRDefault="007955E0" w:rsidP="002B464F">
      <w:pPr>
        <w:pStyle w:val="Standard"/>
        <w:rPr>
          <w:rFonts w:ascii="Times New Roman" w:hAnsi="Times New Roman" w:cs="Times New Roman"/>
          <w:bCs/>
          <w:u w:val="single"/>
        </w:rPr>
      </w:pPr>
    </w:p>
    <w:p w:rsidR="002B464F" w:rsidRPr="00D938BC" w:rsidRDefault="002B464F" w:rsidP="002B464F">
      <w:pPr>
        <w:pStyle w:val="Standard"/>
        <w:rPr>
          <w:rFonts w:ascii="Times New Roman" w:hAnsi="Times New Roman" w:cs="Times New Roman"/>
          <w:u w:val="single"/>
        </w:rPr>
      </w:pPr>
      <w:r w:rsidRPr="00D938BC">
        <w:rPr>
          <w:rFonts w:ascii="Times New Roman" w:hAnsi="Times New Roman" w:cs="Times New Roman"/>
          <w:bCs/>
          <w:u w:val="single"/>
        </w:rPr>
        <w:t>Equipment Detail</w:t>
      </w:r>
    </w:p>
    <w:p w:rsidR="002B464F" w:rsidRPr="006E3030" w:rsidRDefault="002B464F" w:rsidP="002B464F">
      <w:pPr>
        <w:pStyle w:val="Standard"/>
        <w:rPr>
          <w:rFonts w:ascii="Times New Roman" w:hAnsi="Times New Roman" w:cs="Times New Roman"/>
        </w:rPr>
      </w:pPr>
      <w:r w:rsidRPr="006E3030">
        <w:rPr>
          <w:rFonts w:ascii="Times New Roman" w:hAnsi="Times New Roman" w:cs="Times New Roman"/>
        </w:rPr>
        <w:t xml:space="preserve">Equipment purchases exceeding $1,000 must follow the guidelines set forth in </w:t>
      </w:r>
      <w:hyperlink r:id="rId10" w:history="1">
        <w:r w:rsidRPr="006E3030">
          <w:rPr>
            <w:rFonts w:ascii="Times New Roman" w:hAnsi="Times New Roman" w:cs="Times New Roman"/>
          </w:rPr>
          <w:t>Form H</w:t>
        </w:r>
      </w:hyperlink>
      <w:r w:rsidRPr="006E3030">
        <w:rPr>
          <w:rFonts w:ascii="Times New Roman" w:hAnsi="Times New Roman" w:cs="Times New Roman"/>
        </w:rPr>
        <w:t>.  Equipment leases should be included under "Other" Detail.</w:t>
      </w:r>
    </w:p>
    <w:p w:rsidR="002B464F" w:rsidRPr="006E3030" w:rsidRDefault="002B464F" w:rsidP="002B464F">
      <w:pPr>
        <w:pStyle w:val="Standard"/>
        <w:ind w:left="1080"/>
        <w:rPr>
          <w:rFonts w:ascii="Times New Roman" w:hAnsi="Times New Roman" w:cs="Times New Roman"/>
        </w:rPr>
      </w:pPr>
    </w:p>
    <w:p w:rsidR="002B464F" w:rsidRPr="00D938BC" w:rsidRDefault="002B464F" w:rsidP="002B464F">
      <w:pPr>
        <w:pStyle w:val="Standard"/>
        <w:rPr>
          <w:rFonts w:ascii="Times New Roman" w:hAnsi="Times New Roman" w:cs="Times New Roman"/>
          <w:u w:val="single"/>
        </w:rPr>
      </w:pPr>
      <w:r w:rsidRPr="00D938BC">
        <w:rPr>
          <w:rFonts w:ascii="Times New Roman" w:hAnsi="Times New Roman" w:cs="Times New Roman"/>
          <w:bCs/>
          <w:u w:val="single"/>
        </w:rPr>
        <w:t>Travel/Conference Detail</w:t>
      </w:r>
    </w:p>
    <w:p w:rsidR="002B464F" w:rsidRPr="006E3030" w:rsidRDefault="002B464F" w:rsidP="002B464F">
      <w:pPr>
        <w:pStyle w:val="Standard"/>
        <w:rPr>
          <w:rFonts w:ascii="Times New Roman" w:hAnsi="Times New Roman" w:cs="Times New Roman"/>
        </w:rPr>
      </w:pPr>
      <w:r w:rsidRPr="006E3030">
        <w:rPr>
          <w:rFonts w:ascii="Times New Roman" w:hAnsi="Times New Roman" w:cs="Times New Roman"/>
        </w:rPr>
        <w:t>The Operating Procedures Manual requires agencies to consult their grant coordinator for out of town travel expenses.</w:t>
      </w:r>
    </w:p>
    <w:p w:rsidR="002B464F" w:rsidRPr="006E3030" w:rsidRDefault="002B464F" w:rsidP="002B464F">
      <w:pPr>
        <w:pStyle w:val="Standard"/>
        <w:ind w:left="1080"/>
        <w:rPr>
          <w:rFonts w:ascii="Times New Roman" w:hAnsi="Times New Roman" w:cs="Times New Roman"/>
        </w:rPr>
      </w:pPr>
    </w:p>
    <w:p w:rsidR="002B464F" w:rsidRPr="00D938BC" w:rsidRDefault="002B464F" w:rsidP="002B464F">
      <w:pPr>
        <w:pStyle w:val="Standard"/>
        <w:rPr>
          <w:rFonts w:ascii="Times New Roman" w:hAnsi="Times New Roman" w:cs="Times New Roman"/>
          <w:u w:val="single"/>
        </w:rPr>
      </w:pPr>
      <w:r w:rsidRPr="00D938BC">
        <w:rPr>
          <w:rFonts w:ascii="Times New Roman" w:hAnsi="Times New Roman" w:cs="Times New Roman"/>
          <w:bCs/>
          <w:u w:val="single"/>
        </w:rPr>
        <w:t>Other Detail</w:t>
      </w:r>
    </w:p>
    <w:p w:rsidR="002B464F" w:rsidRPr="006E3030" w:rsidRDefault="002B464F" w:rsidP="002B464F">
      <w:pPr>
        <w:pStyle w:val="Standard"/>
        <w:rPr>
          <w:rFonts w:ascii="Times New Roman" w:hAnsi="Times New Roman" w:cs="Times New Roman"/>
        </w:rPr>
      </w:pPr>
      <w:r w:rsidRPr="006E3030">
        <w:rPr>
          <w:rFonts w:ascii="Times New Roman" w:hAnsi="Times New Roman" w:cs="Times New Roman"/>
        </w:rPr>
        <w:t>CDBG funds CANNOT be used for stipends, food and beverage, and entertainment expenses.  Political activities and advertising not related to recruitment are also disallowed budget items.</w:t>
      </w:r>
    </w:p>
    <w:p w:rsidR="002B464F" w:rsidRPr="006E3030" w:rsidRDefault="002B464F" w:rsidP="002B464F">
      <w:pPr>
        <w:pStyle w:val="Standard"/>
        <w:rPr>
          <w:rFonts w:ascii="Times New Roman" w:hAnsi="Times New Roman" w:cs="Times New Roman"/>
          <w:b/>
          <w:bCs/>
        </w:rPr>
      </w:pPr>
    </w:p>
    <w:tbl>
      <w:tblPr>
        <w:tblW w:w="10724" w:type="dxa"/>
        <w:tblInd w:w="-522" w:type="dxa"/>
        <w:tblLook w:val="04A0" w:firstRow="1" w:lastRow="0" w:firstColumn="1" w:lastColumn="0" w:noHBand="0" w:noVBand="1"/>
      </w:tblPr>
      <w:tblGrid>
        <w:gridCol w:w="1459"/>
        <w:gridCol w:w="4046"/>
        <w:gridCol w:w="435"/>
        <w:gridCol w:w="381"/>
        <w:gridCol w:w="664"/>
        <w:gridCol w:w="2299"/>
        <w:gridCol w:w="1440"/>
      </w:tblGrid>
      <w:tr w:rsidR="002B464F" w:rsidRPr="00D6720B" w:rsidTr="001C2367">
        <w:trPr>
          <w:trHeight w:val="765"/>
        </w:trPr>
        <w:tc>
          <w:tcPr>
            <w:tcW w:w="145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B464F" w:rsidRPr="00D6720B" w:rsidRDefault="002B464F" w:rsidP="001C2367">
            <w:pPr>
              <w:jc w:val="center"/>
              <w:rPr>
                <w:b/>
                <w:bCs/>
                <w:sz w:val="20"/>
              </w:rPr>
            </w:pPr>
            <w:r w:rsidRPr="00D6720B">
              <w:rPr>
                <w:b/>
                <w:bCs/>
                <w:sz w:val="20"/>
              </w:rPr>
              <w:t>Line</w:t>
            </w:r>
          </w:p>
        </w:tc>
        <w:tc>
          <w:tcPr>
            <w:tcW w:w="4046" w:type="dxa"/>
            <w:tcBorders>
              <w:top w:val="single" w:sz="4" w:space="0" w:color="auto"/>
              <w:left w:val="nil"/>
              <w:bottom w:val="single" w:sz="4" w:space="0" w:color="auto"/>
              <w:right w:val="nil"/>
            </w:tcBorders>
            <w:shd w:val="clear" w:color="auto" w:fill="BFBFBF"/>
            <w:noWrap/>
            <w:vAlign w:val="center"/>
            <w:hideMark/>
          </w:tcPr>
          <w:p w:rsidR="002B464F" w:rsidRPr="00D6720B" w:rsidRDefault="002B464F" w:rsidP="001C2367">
            <w:pPr>
              <w:jc w:val="center"/>
              <w:rPr>
                <w:b/>
                <w:bCs/>
                <w:sz w:val="20"/>
              </w:rPr>
            </w:pPr>
            <w:r w:rsidRPr="00D6720B">
              <w:rPr>
                <w:b/>
                <w:bCs/>
                <w:sz w:val="20"/>
              </w:rPr>
              <w:t>Budget Item</w:t>
            </w:r>
          </w:p>
        </w:tc>
        <w:tc>
          <w:tcPr>
            <w:tcW w:w="816" w:type="dxa"/>
            <w:gridSpan w:val="2"/>
            <w:tcBorders>
              <w:top w:val="single" w:sz="4" w:space="0" w:color="auto"/>
              <w:left w:val="nil"/>
              <w:bottom w:val="single" w:sz="4" w:space="0" w:color="auto"/>
              <w:right w:val="nil"/>
            </w:tcBorders>
            <w:shd w:val="clear" w:color="auto" w:fill="BFBFBF"/>
            <w:noWrap/>
            <w:vAlign w:val="center"/>
            <w:hideMark/>
          </w:tcPr>
          <w:p w:rsidR="002B464F" w:rsidRPr="00D6720B" w:rsidRDefault="002B464F" w:rsidP="001C2367">
            <w:pPr>
              <w:jc w:val="center"/>
              <w:rPr>
                <w:b/>
                <w:bCs/>
                <w:sz w:val="20"/>
              </w:rPr>
            </w:pPr>
          </w:p>
        </w:tc>
        <w:tc>
          <w:tcPr>
            <w:tcW w:w="664" w:type="dxa"/>
            <w:tcBorders>
              <w:top w:val="single" w:sz="4" w:space="0" w:color="auto"/>
              <w:left w:val="nil"/>
              <w:bottom w:val="single" w:sz="4" w:space="0" w:color="auto"/>
              <w:right w:val="nil"/>
            </w:tcBorders>
            <w:shd w:val="clear" w:color="auto" w:fill="BFBFBF"/>
            <w:noWrap/>
            <w:vAlign w:val="center"/>
            <w:hideMark/>
          </w:tcPr>
          <w:p w:rsidR="002B464F" w:rsidRPr="00D6720B" w:rsidRDefault="002B464F" w:rsidP="001C2367">
            <w:pPr>
              <w:jc w:val="center"/>
              <w:rPr>
                <w:b/>
                <w:bCs/>
                <w:sz w:val="20"/>
              </w:rPr>
            </w:pPr>
          </w:p>
        </w:tc>
        <w:tc>
          <w:tcPr>
            <w:tcW w:w="22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B464F" w:rsidRPr="00D6720B" w:rsidRDefault="002B464F" w:rsidP="001C2367">
            <w:pPr>
              <w:jc w:val="center"/>
              <w:rPr>
                <w:b/>
                <w:bCs/>
                <w:sz w:val="20"/>
              </w:rPr>
            </w:pPr>
            <w:r w:rsidRPr="00D6720B">
              <w:rPr>
                <w:b/>
                <w:bCs/>
                <w:sz w:val="20"/>
              </w:rPr>
              <w:t>Requested Amount from MOHCD</w:t>
            </w:r>
          </w:p>
        </w:tc>
        <w:tc>
          <w:tcPr>
            <w:tcW w:w="1440" w:type="dxa"/>
            <w:tcBorders>
              <w:top w:val="single" w:sz="4" w:space="0" w:color="auto"/>
              <w:left w:val="nil"/>
              <w:bottom w:val="single" w:sz="4" w:space="0" w:color="auto"/>
              <w:right w:val="single" w:sz="4" w:space="0" w:color="auto"/>
            </w:tcBorders>
            <w:shd w:val="clear" w:color="auto" w:fill="BFBFBF"/>
            <w:vAlign w:val="center"/>
            <w:hideMark/>
          </w:tcPr>
          <w:p w:rsidR="002B464F" w:rsidRPr="00D6720B" w:rsidRDefault="002B464F" w:rsidP="001C2367">
            <w:pPr>
              <w:jc w:val="center"/>
              <w:rPr>
                <w:b/>
                <w:bCs/>
                <w:sz w:val="20"/>
              </w:rPr>
            </w:pPr>
            <w:r w:rsidRPr="00D6720B">
              <w:rPr>
                <w:b/>
                <w:bCs/>
                <w:sz w:val="20"/>
              </w:rPr>
              <w:t>Total Program Budget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2B464F" w:rsidRPr="00D6720B" w:rsidRDefault="002B464F" w:rsidP="001C2367">
            <w:pPr>
              <w:jc w:val="center"/>
              <w:rPr>
                <w:b/>
                <w:bCs/>
                <w:sz w:val="16"/>
                <w:szCs w:val="16"/>
              </w:rPr>
            </w:pPr>
            <w:r w:rsidRPr="00D6720B">
              <w:rPr>
                <w:b/>
                <w:bCs/>
                <w:sz w:val="16"/>
                <w:szCs w:val="16"/>
              </w:rPr>
              <w:t>Salaries &amp; Wages</w:t>
            </w:r>
          </w:p>
        </w:tc>
        <w:tc>
          <w:tcPr>
            <w:tcW w:w="4046"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 </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xml:space="preserve">                    </w:t>
            </w:r>
            <w:r w:rsidRPr="00D6720B">
              <w:rPr>
                <w:b/>
                <w:bCs/>
                <w:sz w:val="20"/>
              </w:rPr>
              <w:t>NAME  -  TITLE</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jc w:val="center"/>
              <w:rPr>
                <w:b/>
                <w:bCs/>
                <w:sz w:val="16"/>
                <w:szCs w:val="16"/>
              </w:rPr>
            </w:pPr>
            <w:r w:rsidRPr="00D6720B">
              <w:rPr>
                <w:b/>
                <w:bCs/>
                <w:sz w:val="16"/>
                <w:szCs w:val="16"/>
              </w:rPr>
              <w:t>Rate/Hr.</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jc w:val="center"/>
              <w:rPr>
                <w:b/>
                <w:bCs/>
                <w:sz w:val="16"/>
                <w:szCs w:val="16"/>
              </w:rPr>
            </w:pPr>
            <w:r w:rsidRPr="00D6720B">
              <w:rPr>
                <w:b/>
                <w:bCs/>
                <w:sz w:val="16"/>
                <w:szCs w:val="16"/>
              </w:rPr>
              <w:t xml:space="preserve"># of Hrs.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4</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5</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6</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7</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8</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9</w:t>
            </w:r>
          </w:p>
        </w:tc>
        <w:tc>
          <w:tcPr>
            <w:tcW w:w="4046"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b/>
                <w:bCs/>
                <w:sz w:val="20"/>
              </w:rPr>
            </w:pPr>
            <w:r w:rsidRPr="00D6720B">
              <w:rPr>
                <w:b/>
                <w:bCs/>
                <w:sz w:val="20"/>
              </w:rPr>
              <w:t>Total Salaries (Lines 1 thru 8)</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jc w:val="right"/>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jc w:val="right"/>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2B464F" w:rsidRPr="00D6720B" w:rsidRDefault="002B464F" w:rsidP="001C2367">
            <w:pPr>
              <w:jc w:val="center"/>
              <w:rPr>
                <w:b/>
                <w:bCs/>
                <w:sz w:val="16"/>
                <w:szCs w:val="16"/>
              </w:rPr>
            </w:pPr>
            <w:r w:rsidRPr="00D6720B">
              <w:rPr>
                <w:b/>
                <w:bCs/>
                <w:sz w:val="16"/>
                <w:szCs w:val="16"/>
              </w:rPr>
              <w:t>Fringe Benefits</w:t>
            </w:r>
          </w:p>
        </w:tc>
        <w:tc>
          <w:tcPr>
            <w:tcW w:w="4046" w:type="dxa"/>
            <w:tcBorders>
              <w:top w:val="nil"/>
              <w:left w:val="nil"/>
              <w:bottom w:val="nil"/>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b/>
                <w:bCs/>
                <w:sz w:val="16"/>
                <w:szCs w:val="16"/>
              </w:rPr>
            </w:pPr>
            <w:r w:rsidRPr="00D6720B">
              <w:rPr>
                <w:b/>
                <w:bCs/>
                <w:sz w:val="16"/>
                <w:szCs w:val="16"/>
              </w:rPr>
              <w:t> </w:t>
            </w:r>
          </w:p>
        </w:tc>
        <w:tc>
          <w:tcPr>
            <w:tcW w:w="4046" w:type="dxa"/>
            <w:tcBorders>
              <w:top w:val="single" w:sz="4" w:space="0" w:color="auto"/>
              <w:left w:val="nil"/>
              <w:bottom w:val="single" w:sz="4" w:space="0" w:color="auto"/>
              <w:right w:val="nil"/>
            </w:tcBorders>
            <w:shd w:val="clear" w:color="auto" w:fill="auto"/>
            <w:noWrap/>
            <w:vAlign w:val="bottom"/>
            <w:hideMark/>
          </w:tcPr>
          <w:p w:rsidR="002B464F" w:rsidRPr="00D6720B" w:rsidRDefault="002B464F" w:rsidP="001C2367">
            <w:pPr>
              <w:jc w:val="center"/>
              <w:rPr>
                <w:b/>
                <w:bCs/>
                <w:sz w:val="20"/>
              </w:rPr>
            </w:pPr>
            <w:r w:rsidRPr="00D6720B">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10</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FICA</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11</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SUI</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12</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Workers Compensation</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13</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Medical Insurance</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14</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Retirement</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15</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xml:space="preserve">Other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16</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Total Fringe Benefits (Lines 10 thru 15)</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jc w:val="right"/>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jc w:val="right"/>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2B464F" w:rsidRPr="00D6720B" w:rsidRDefault="002B464F" w:rsidP="001C2367">
            <w:pPr>
              <w:jc w:val="center"/>
              <w:rPr>
                <w:b/>
                <w:bCs/>
                <w:sz w:val="16"/>
                <w:szCs w:val="16"/>
              </w:rPr>
            </w:pPr>
            <w:r w:rsidRPr="00D6720B">
              <w:rPr>
                <w:b/>
                <w:bCs/>
                <w:sz w:val="16"/>
                <w:szCs w:val="16"/>
              </w:rPr>
              <w:t xml:space="preserve">Contractual Services </w:t>
            </w:r>
          </w:p>
        </w:tc>
        <w:tc>
          <w:tcPr>
            <w:tcW w:w="4046"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b/>
                <w:bCs/>
                <w:sz w:val="16"/>
                <w:szCs w:val="16"/>
              </w:rPr>
            </w:pPr>
            <w:r w:rsidRPr="00D6720B">
              <w:rPr>
                <w:b/>
                <w:bCs/>
                <w:sz w:val="16"/>
                <w:szCs w:val="16"/>
              </w:rPr>
              <w:t> </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jc w:val="center"/>
              <w:rPr>
                <w:b/>
                <w:bCs/>
                <w:sz w:val="20"/>
              </w:rPr>
            </w:pPr>
            <w:r w:rsidRPr="00D6720B">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17</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18</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19</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lastRenderedPageBreak/>
              <w:t>20</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21</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22</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Total Contractual Services (Lines 17 thru 21)</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Equipment</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23</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24</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25</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26</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Total Equipment (Lines 23 thru 25)</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2B464F" w:rsidRPr="00D6720B" w:rsidRDefault="002B464F" w:rsidP="001C2367">
            <w:pPr>
              <w:jc w:val="center"/>
              <w:rPr>
                <w:b/>
                <w:bCs/>
                <w:sz w:val="16"/>
                <w:szCs w:val="16"/>
              </w:rPr>
            </w:pPr>
            <w:r w:rsidRPr="00D6720B">
              <w:rPr>
                <w:b/>
                <w:bCs/>
                <w:sz w:val="16"/>
                <w:szCs w:val="16"/>
              </w:rPr>
              <w:t>Insurance</w:t>
            </w:r>
          </w:p>
        </w:tc>
        <w:tc>
          <w:tcPr>
            <w:tcW w:w="4046"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27</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28</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29</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30</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31</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32</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Total Insurance (Lines 27 thru 31)</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2B464F" w:rsidRPr="00D6720B" w:rsidRDefault="002B464F" w:rsidP="001C2367">
            <w:pPr>
              <w:jc w:val="center"/>
              <w:rPr>
                <w:b/>
                <w:bCs/>
                <w:sz w:val="16"/>
                <w:szCs w:val="16"/>
              </w:rPr>
            </w:pPr>
            <w:r w:rsidRPr="00D6720B">
              <w:rPr>
                <w:b/>
                <w:bCs/>
                <w:sz w:val="16"/>
                <w:szCs w:val="16"/>
              </w:rPr>
              <w:t>Travel &amp; Conferences</w:t>
            </w:r>
          </w:p>
        </w:tc>
        <w:tc>
          <w:tcPr>
            <w:tcW w:w="4046"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33</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34</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35</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nil"/>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36</w:t>
            </w:r>
          </w:p>
        </w:tc>
        <w:tc>
          <w:tcPr>
            <w:tcW w:w="4046" w:type="dxa"/>
            <w:tcBorders>
              <w:top w:val="nil"/>
              <w:left w:val="nil"/>
              <w:bottom w:val="nil"/>
              <w:right w:val="nil"/>
            </w:tcBorders>
            <w:shd w:val="clear" w:color="auto" w:fill="auto"/>
            <w:noWrap/>
            <w:vAlign w:val="bottom"/>
            <w:hideMark/>
          </w:tcPr>
          <w:p w:rsidR="002B464F" w:rsidRPr="00D6720B" w:rsidRDefault="002B464F" w:rsidP="001C2367">
            <w:pPr>
              <w:rPr>
                <w:b/>
                <w:bCs/>
                <w:sz w:val="20"/>
              </w:rPr>
            </w:pPr>
            <w:r w:rsidRPr="00D6720B">
              <w:rPr>
                <w:b/>
                <w:bCs/>
                <w:sz w:val="20"/>
              </w:rPr>
              <w:t>Total Travel (Lines 33 thru 35)</w:t>
            </w:r>
          </w:p>
        </w:tc>
        <w:tc>
          <w:tcPr>
            <w:tcW w:w="816" w:type="dxa"/>
            <w:gridSpan w:val="2"/>
            <w:tcBorders>
              <w:top w:val="nil"/>
              <w:left w:val="nil"/>
              <w:bottom w:val="nil"/>
              <w:right w:val="nil"/>
            </w:tcBorders>
            <w:shd w:val="clear" w:color="auto" w:fill="auto"/>
            <w:noWrap/>
            <w:vAlign w:val="bottom"/>
            <w:hideMark/>
          </w:tcPr>
          <w:p w:rsidR="002B464F" w:rsidRPr="00D6720B" w:rsidRDefault="002B464F" w:rsidP="001C2367">
            <w:pPr>
              <w:rPr>
                <w:sz w:val="20"/>
              </w:rPr>
            </w:pPr>
          </w:p>
        </w:tc>
        <w:tc>
          <w:tcPr>
            <w:tcW w:w="664" w:type="dxa"/>
            <w:tcBorders>
              <w:top w:val="nil"/>
              <w:left w:val="nil"/>
              <w:bottom w:val="nil"/>
              <w:right w:val="nil"/>
            </w:tcBorders>
            <w:shd w:val="clear" w:color="auto" w:fill="auto"/>
            <w:noWrap/>
            <w:vAlign w:val="bottom"/>
            <w:hideMark/>
          </w:tcPr>
          <w:p w:rsidR="002B464F" w:rsidRPr="00D6720B" w:rsidRDefault="002B464F" w:rsidP="001C2367">
            <w:pPr>
              <w:rPr>
                <w:sz w:val="20"/>
              </w:rPr>
            </w:pP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single" w:sz="4" w:space="0" w:color="auto"/>
              <w:left w:val="single" w:sz="4" w:space="0" w:color="auto"/>
              <w:bottom w:val="single" w:sz="4" w:space="0" w:color="auto"/>
              <w:right w:val="nil"/>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Space Rental (Office/Program Space)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16"/>
                <w:szCs w:val="16"/>
              </w:rPr>
            </w:pPr>
            <w:r w:rsidRPr="00D6720B">
              <w:rPr>
                <w:sz w:val="16"/>
                <w:szCs w:val="16"/>
              </w:rPr>
              <w:t>37</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Total Space Rental</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r>
              <w:rPr>
                <w:sz w:val="2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xml:space="preserve"> Supplies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38</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Total Office Supplies</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Telecommunications (Phone)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39</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Total Telecommunications</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Utilities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40</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 xml:space="preserve">Total Utilities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xml:space="preserve">OTHER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41</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42</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43</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44</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45</w:t>
            </w:r>
          </w:p>
        </w:tc>
        <w:tc>
          <w:tcPr>
            <w:tcW w:w="4046" w:type="dxa"/>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Total Other (Lines 41 thru 45)</w:t>
            </w:r>
          </w:p>
        </w:tc>
        <w:tc>
          <w:tcPr>
            <w:tcW w:w="816"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2B464F" w:rsidRPr="00D6720B" w:rsidRDefault="002B464F" w:rsidP="001C2367">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xml:space="preserve">Indirect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2B464F" w:rsidRPr="00D6720B" w:rsidRDefault="002B464F" w:rsidP="001C2367">
            <w:pPr>
              <w:jc w:val="center"/>
              <w:rPr>
                <w:b/>
                <w:bCs/>
                <w:sz w:val="16"/>
                <w:szCs w:val="16"/>
              </w:rPr>
            </w:pPr>
            <w:r w:rsidRPr="00D6720B">
              <w:rPr>
                <w:b/>
                <w:bCs/>
                <w:sz w:val="16"/>
                <w:szCs w:val="16"/>
              </w:rPr>
              <w:t> </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46</w:t>
            </w:r>
          </w:p>
        </w:tc>
        <w:tc>
          <w:tcPr>
            <w:tcW w:w="4481" w:type="dxa"/>
            <w:gridSpan w:val="2"/>
            <w:tcBorders>
              <w:top w:val="nil"/>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 xml:space="preserve">Total </w:t>
            </w:r>
            <w:r>
              <w:rPr>
                <w:b/>
                <w:bCs/>
                <w:sz w:val="20"/>
              </w:rPr>
              <w:t>Administrative/</w:t>
            </w:r>
            <w:r w:rsidRPr="00D6720B">
              <w:rPr>
                <w:b/>
                <w:bCs/>
                <w:sz w:val="20"/>
              </w:rPr>
              <w:t>Indirect (no more than 5%)</w:t>
            </w:r>
          </w:p>
        </w:tc>
        <w:tc>
          <w:tcPr>
            <w:tcW w:w="381"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r w:rsidR="002B464F" w:rsidRPr="00D6720B" w:rsidTr="001C2367">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jc w:val="center"/>
              <w:rPr>
                <w:sz w:val="20"/>
              </w:rPr>
            </w:pPr>
            <w:r w:rsidRPr="00D6720B">
              <w:rPr>
                <w:sz w:val="20"/>
              </w:rPr>
              <w:t>47</w:t>
            </w:r>
          </w:p>
        </w:tc>
        <w:tc>
          <w:tcPr>
            <w:tcW w:w="4862" w:type="dxa"/>
            <w:gridSpan w:val="3"/>
            <w:tcBorders>
              <w:top w:val="single" w:sz="4" w:space="0" w:color="auto"/>
              <w:left w:val="nil"/>
              <w:bottom w:val="single" w:sz="4" w:space="0" w:color="auto"/>
              <w:right w:val="nil"/>
            </w:tcBorders>
            <w:shd w:val="clear" w:color="auto" w:fill="auto"/>
            <w:noWrap/>
            <w:vAlign w:val="bottom"/>
            <w:hideMark/>
          </w:tcPr>
          <w:p w:rsidR="002B464F" w:rsidRPr="00D6720B" w:rsidRDefault="002B464F" w:rsidP="001C2367">
            <w:pPr>
              <w:rPr>
                <w:b/>
                <w:bCs/>
                <w:sz w:val="20"/>
              </w:rPr>
            </w:pPr>
            <w:r w:rsidRPr="00D6720B">
              <w:rPr>
                <w:b/>
                <w:bCs/>
                <w:sz w:val="20"/>
              </w:rPr>
              <w:t>Total (Line 9+16+22+26+32+36+37+38+39+40+46)</w:t>
            </w:r>
          </w:p>
        </w:tc>
        <w:tc>
          <w:tcPr>
            <w:tcW w:w="664" w:type="dxa"/>
            <w:tcBorders>
              <w:top w:val="nil"/>
              <w:left w:val="nil"/>
              <w:bottom w:val="single" w:sz="4" w:space="0" w:color="auto"/>
              <w:right w:val="nil"/>
            </w:tcBorders>
            <w:shd w:val="clear" w:color="auto" w:fill="auto"/>
            <w:noWrap/>
            <w:vAlign w:val="bottom"/>
            <w:hideMark/>
          </w:tcPr>
          <w:p w:rsidR="002B464F" w:rsidRPr="00D6720B" w:rsidRDefault="002B464F" w:rsidP="001C2367">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2B464F" w:rsidRPr="00D6720B" w:rsidRDefault="002B464F" w:rsidP="001C2367">
            <w:pPr>
              <w:rPr>
                <w:sz w:val="20"/>
              </w:rPr>
            </w:pPr>
            <w:r w:rsidRPr="00D6720B">
              <w:rPr>
                <w:sz w:val="20"/>
              </w:rPr>
              <w:t>$</w:t>
            </w:r>
          </w:p>
        </w:tc>
      </w:tr>
    </w:tbl>
    <w:p w:rsidR="002B464F" w:rsidRDefault="002B464F" w:rsidP="002B464F">
      <w:pPr>
        <w:pStyle w:val="Standard"/>
        <w:ind w:left="1080"/>
        <w:rPr>
          <w:rFonts w:ascii="Times New Roman" w:hAnsi="Times New Roman" w:cs="Times New Roman"/>
          <w:b/>
          <w:bCs/>
        </w:rPr>
      </w:pPr>
    </w:p>
    <w:p w:rsidR="007955E0" w:rsidRDefault="007955E0" w:rsidP="002B464F">
      <w:pPr>
        <w:pStyle w:val="Standard"/>
        <w:ind w:left="1080"/>
        <w:rPr>
          <w:rFonts w:ascii="Times New Roman" w:hAnsi="Times New Roman" w:cs="Times New Roman"/>
          <w:b/>
          <w:bCs/>
        </w:rPr>
      </w:pPr>
    </w:p>
    <w:p w:rsidR="007955E0" w:rsidRDefault="007955E0" w:rsidP="002B464F">
      <w:pPr>
        <w:pStyle w:val="Standard"/>
        <w:ind w:left="1080"/>
        <w:rPr>
          <w:rFonts w:ascii="Times New Roman" w:hAnsi="Times New Roman" w:cs="Times New Roman"/>
          <w:b/>
          <w:bCs/>
        </w:rPr>
      </w:pPr>
    </w:p>
    <w:p w:rsidR="007955E0" w:rsidRDefault="007955E0" w:rsidP="002B464F">
      <w:pPr>
        <w:pStyle w:val="Standard"/>
        <w:ind w:left="1080"/>
        <w:rPr>
          <w:rFonts w:ascii="Times New Roman" w:hAnsi="Times New Roman" w:cs="Times New Roman"/>
          <w:b/>
          <w:bCs/>
        </w:rPr>
      </w:pPr>
    </w:p>
    <w:p w:rsidR="007955E0" w:rsidRDefault="007955E0" w:rsidP="002B464F">
      <w:pPr>
        <w:pStyle w:val="Standard"/>
        <w:ind w:left="1080"/>
        <w:rPr>
          <w:rFonts w:ascii="Times New Roman" w:hAnsi="Times New Roman" w:cs="Times New Roman"/>
          <w:b/>
          <w:bCs/>
        </w:rPr>
      </w:pPr>
    </w:p>
    <w:p w:rsidR="007955E0" w:rsidRDefault="007955E0" w:rsidP="002B464F">
      <w:pPr>
        <w:pStyle w:val="Standard"/>
        <w:ind w:left="1080"/>
        <w:rPr>
          <w:rFonts w:ascii="Times New Roman" w:hAnsi="Times New Roman" w:cs="Times New Roman"/>
          <w:b/>
          <w:bCs/>
        </w:rPr>
      </w:pPr>
    </w:p>
    <w:p w:rsidR="007955E0" w:rsidRDefault="007955E0" w:rsidP="002B464F">
      <w:pPr>
        <w:pStyle w:val="Standard"/>
        <w:ind w:left="1080"/>
        <w:rPr>
          <w:rFonts w:ascii="Times New Roman" w:hAnsi="Times New Roman" w:cs="Times New Roman"/>
          <w:b/>
          <w:bCs/>
        </w:rPr>
      </w:pPr>
    </w:p>
    <w:p w:rsidR="007955E0" w:rsidRDefault="007955E0" w:rsidP="002B464F">
      <w:pPr>
        <w:pStyle w:val="Standard"/>
        <w:ind w:left="1080"/>
        <w:rPr>
          <w:rFonts w:ascii="Times New Roman" w:hAnsi="Times New Roman" w:cs="Times New Roman"/>
          <w:b/>
          <w:bCs/>
        </w:rPr>
      </w:pPr>
    </w:p>
    <w:p w:rsidR="007955E0" w:rsidRDefault="007955E0" w:rsidP="002B464F">
      <w:pPr>
        <w:pStyle w:val="Standard"/>
        <w:ind w:left="1080"/>
        <w:rPr>
          <w:rFonts w:ascii="Times New Roman" w:hAnsi="Times New Roman" w:cs="Times New Roman"/>
          <w:b/>
          <w:bCs/>
        </w:rPr>
      </w:pPr>
    </w:p>
    <w:p w:rsidR="007955E0" w:rsidRPr="006E3030" w:rsidRDefault="007955E0" w:rsidP="002B464F">
      <w:pPr>
        <w:pStyle w:val="Standard"/>
        <w:ind w:left="1080"/>
        <w:rPr>
          <w:rFonts w:ascii="Times New Roman" w:hAnsi="Times New Roman" w:cs="Times New Roman"/>
          <w:b/>
          <w:bCs/>
        </w:rPr>
      </w:pPr>
    </w:p>
    <w:p w:rsidR="005A1CCF" w:rsidRDefault="005A1CCF" w:rsidP="002B464F">
      <w:pPr>
        <w:rPr>
          <w:b/>
          <w:szCs w:val="24"/>
        </w:rPr>
      </w:pPr>
      <w:r w:rsidRPr="003026DC">
        <w:rPr>
          <w:b/>
          <w:szCs w:val="24"/>
        </w:rPr>
        <w:lastRenderedPageBreak/>
        <w:t>Neighborhood</w:t>
      </w:r>
    </w:p>
    <w:p w:rsidR="002B464F" w:rsidRPr="003026DC" w:rsidRDefault="002B464F" w:rsidP="002B464F">
      <w:pPr>
        <w:rPr>
          <w:b/>
          <w:szCs w:val="24"/>
        </w:rPr>
      </w:pPr>
    </w:p>
    <w:p w:rsidR="002B464F" w:rsidRPr="008271B1" w:rsidRDefault="002B464F" w:rsidP="002B464F">
      <w:pPr>
        <w:pStyle w:val="BodyText2"/>
        <w:spacing w:after="0" w:line="240" w:lineRule="auto"/>
        <w:rPr>
          <w:szCs w:val="24"/>
        </w:rPr>
      </w:pPr>
      <w:r>
        <w:rPr>
          <w:b/>
          <w:bCs/>
        </w:rPr>
        <w:t xml:space="preserve">Q14.  </w:t>
      </w:r>
      <w:r w:rsidRPr="008271B1">
        <w:rPr>
          <w:szCs w:val="24"/>
        </w:rPr>
        <w:t xml:space="preserve">MOHCD’s programs focus on our most severely distressed neighborhoods. The specific programs that would benefit from the funding you are requesting should therefore be based in and primarily benefit low-income residents of such neighborhoods. Identify the neighborhoods to be served and the % of your total clients from each neighborhood. The total percentage must equal 100%. </w:t>
      </w:r>
      <w:r w:rsidRPr="00F85FEF">
        <w:rPr>
          <w:szCs w:val="24"/>
        </w:rPr>
        <w:t xml:space="preserve">Please </w:t>
      </w:r>
      <w:r>
        <w:rPr>
          <w:szCs w:val="24"/>
        </w:rPr>
        <w:t xml:space="preserve">refer to </w:t>
      </w:r>
      <w:r w:rsidRPr="00F85FEF">
        <w:rPr>
          <w:szCs w:val="24"/>
        </w:rPr>
        <w:t>the map of MOHCD-defined San Francisco neighborhoods</w:t>
      </w:r>
      <w:r>
        <w:rPr>
          <w:szCs w:val="24"/>
        </w:rPr>
        <w:t xml:space="preserve"> in the RFP Attachment. </w:t>
      </w:r>
      <w:r w:rsidRPr="008271B1">
        <w:rPr>
          <w:szCs w:val="24"/>
        </w:rPr>
        <w:t xml:space="preserve">For </w:t>
      </w:r>
      <w:r>
        <w:rPr>
          <w:szCs w:val="24"/>
        </w:rPr>
        <w:t xml:space="preserve">housing, homeless </w:t>
      </w:r>
      <w:r w:rsidRPr="008271B1">
        <w:rPr>
          <w:szCs w:val="24"/>
        </w:rPr>
        <w:t xml:space="preserve">and shelter programs, please choose the neighborhood in which your facility is located. </w:t>
      </w:r>
    </w:p>
    <w:p w:rsidR="002B464F" w:rsidRPr="008271B1" w:rsidRDefault="002B464F" w:rsidP="002B464F">
      <w:pPr>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690"/>
        <w:gridCol w:w="2596"/>
      </w:tblGrid>
      <w:tr w:rsidR="002B464F" w:rsidTr="001C2367">
        <w:tc>
          <w:tcPr>
            <w:tcW w:w="3690" w:type="dxa"/>
          </w:tcPr>
          <w:p w:rsidR="002B464F" w:rsidRPr="00134B66" w:rsidRDefault="002B464F" w:rsidP="001C2367">
            <w:pPr>
              <w:rPr>
                <w:b/>
                <w:szCs w:val="24"/>
              </w:rPr>
            </w:pPr>
            <w:r w:rsidRPr="00134B66">
              <w:rPr>
                <w:b/>
                <w:szCs w:val="24"/>
              </w:rPr>
              <w:t>MOHCD-Defined Neighborhood</w:t>
            </w:r>
          </w:p>
        </w:tc>
        <w:tc>
          <w:tcPr>
            <w:tcW w:w="2596" w:type="dxa"/>
          </w:tcPr>
          <w:p w:rsidR="002B464F" w:rsidRPr="00134B66" w:rsidRDefault="002B464F" w:rsidP="001C2367">
            <w:pPr>
              <w:rPr>
                <w:b/>
                <w:szCs w:val="24"/>
              </w:rPr>
            </w:pPr>
            <w:r w:rsidRPr="00134B66">
              <w:rPr>
                <w:b/>
                <w:szCs w:val="24"/>
              </w:rPr>
              <w:t>% of Program Clients</w:t>
            </w:r>
          </w:p>
        </w:tc>
      </w:tr>
      <w:tr w:rsidR="002B464F" w:rsidTr="001C2367">
        <w:tc>
          <w:tcPr>
            <w:tcW w:w="3690" w:type="dxa"/>
          </w:tcPr>
          <w:p w:rsidR="002B464F" w:rsidRDefault="002B464F" w:rsidP="001C2367">
            <w:pPr>
              <w:rPr>
                <w:szCs w:val="24"/>
              </w:rPr>
            </w:pPr>
          </w:p>
        </w:tc>
        <w:tc>
          <w:tcPr>
            <w:tcW w:w="2596" w:type="dxa"/>
          </w:tcPr>
          <w:p w:rsidR="002B464F" w:rsidRDefault="002B464F" w:rsidP="001C2367">
            <w:pPr>
              <w:rPr>
                <w:szCs w:val="24"/>
              </w:rPr>
            </w:pPr>
          </w:p>
        </w:tc>
      </w:tr>
      <w:tr w:rsidR="002B464F" w:rsidTr="001C2367">
        <w:tc>
          <w:tcPr>
            <w:tcW w:w="3690" w:type="dxa"/>
          </w:tcPr>
          <w:p w:rsidR="002B464F" w:rsidRDefault="002B464F" w:rsidP="001C2367">
            <w:pPr>
              <w:rPr>
                <w:szCs w:val="24"/>
              </w:rPr>
            </w:pPr>
          </w:p>
        </w:tc>
        <w:tc>
          <w:tcPr>
            <w:tcW w:w="2596" w:type="dxa"/>
          </w:tcPr>
          <w:p w:rsidR="002B464F" w:rsidRDefault="002B464F" w:rsidP="001C2367">
            <w:pPr>
              <w:rPr>
                <w:szCs w:val="24"/>
              </w:rPr>
            </w:pPr>
          </w:p>
        </w:tc>
      </w:tr>
      <w:tr w:rsidR="002B464F" w:rsidTr="001C2367">
        <w:tc>
          <w:tcPr>
            <w:tcW w:w="3690" w:type="dxa"/>
          </w:tcPr>
          <w:p w:rsidR="002B464F" w:rsidRDefault="002B464F" w:rsidP="001C2367">
            <w:pPr>
              <w:rPr>
                <w:szCs w:val="24"/>
              </w:rPr>
            </w:pPr>
          </w:p>
        </w:tc>
        <w:tc>
          <w:tcPr>
            <w:tcW w:w="2596" w:type="dxa"/>
          </w:tcPr>
          <w:p w:rsidR="002B464F" w:rsidRDefault="002B464F" w:rsidP="001C2367">
            <w:pPr>
              <w:rPr>
                <w:szCs w:val="24"/>
              </w:rPr>
            </w:pPr>
          </w:p>
        </w:tc>
      </w:tr>
      <w:tr w:rsidR="002B464F" w:rsidTr="001C2367">
        <w:tc>
          <w:tcPr>
            <w:tcW w:w="3690" w:type="dxa"/>
          </w:tcPr>
          <w:p w:rsidR="002B464F" w:rsidRDefault="002B464F" w:rsidP="001C2367">
            <w:pPr>
              <w:rPr>
                <w:szCs w:val="24"/>
              </w:rPr>
            </w:pPr>
          </w:p>
        </w:tc>
        <w:tc>
          <w:tcPr>
            <w:tcW w:w="2596" w:type="dxa"/>
          </w:tcPr>
          <w:p w:rsidR="002B464F" w:rsidRDefault="002B464F" w:rsidP="001C2367">
            <w:pPr>
              <w:rPr>
                <w:szCs w:val="24"/>
              </w:rPr>
            </w:pPr>
          </w:p>
        </w:tc>
      </w:tr>
      <w:tr w:rsidR="002B464F" w:rsidTr="001C2367">
        <w:tc>
          <w:tcPr>
            <w:tcW w:w="3690" w:type="dxa"/>
          </w:tcPr>
          <w:p w:rsidR="002B464F" w:rsidRDefault="002B464F" w:rsidP="001C2367">
            <w:pPr>
              <w:rPr>
                <w:szCs w:val="24"/>
              </w:rPr>
            </w:pPr>
          </w:p>
        </w:tc>
        <w:tc>
          <w:tcPr>
            <w:tcW w:w="2596" w:type="dxa"/>
          </w:tcPr>
          <w:p w:rsidR="002B464F" w:rsidRDefault="002B464F" w:rsidP="001C2367">
            <w:pPr>
              <w:rPr>
                <w:szCs w:val="24"/>
              </w:rPr>
            </w:pPr>
          </w:p>
        </w:tc>
      </w:tr>
    </w:tbl>
    <w:p w:rsidR="006B7D7C" w:rsidRPr="008271B1" w:rsidRDefault="002B464F" w:rsidP="006B7D7C">
      <w:pPr>
        <w:rPr>
          <w:szCs w:val="24"/>
        </w:rPr>
      </w:pPr>
      <w:r>
        <w:rPr>
          <w:szCs w:val="24"/>
        </w:rPr>
        <w:br w:type="textWrapping" w:clear="all"/>
      </w:r>
    </w:p>
    <w:sectPr w:rsidR="006B7D7C" w:rsidRPr="008271B1" w:rsidSect="007955E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67" w:rsidRDefault="001C2367" w:rsidP="00DE4AE5">
      <w:r>
        <w:separator/>
      </w:r>
    </w:p>
  </w:endnote>
  <w:endnote w:type="continuationSeparator" w:id="0">
    <w:p w:rsidR="001C2367" w:rsidRDefault="001C2367" w:rsidP="00D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67" w:rsidRPr="007955E0" w:rsidRDefault="001C2367" w:rsidP="007955E0">
    <w:pPr>
      <w:pStyle w:val="Footer"/>
      <w:tabs>
        <w:tab w:val="clear" w:pos="4320"/>
        <w:tab w:val="clear" w:pos="8640"/>
        <w:tab w:val="center" w:pos="4680"/>
        <w:tab w:val="right" w:pos="9360"/>
        <w:tab w:val="right" w:pos="12960"/>
      </w:tabs>
      <w:rPr>
        <w:sz w:val="20"/>
        <w:szCs w:val="20"/>
      </w:rPr>
    </w:pPr>
    <w:r>
      <w:rPr>
        <w:sz w:val="20"/>
        <w:szCs w:val="20"/>
      </w:rPr>
      <w:t>Capital TA RFP – CDBG – Question Set</w:t>
    </w:r>
    <w:r>
      <w:rPr>
        <w:sz w:val="20"/>
        <w:szCs w:val="20"/>
      </w:rPr>
      <w:tab/>
    </w:r>
    <w:r w:rsidRPr="00744DFE">
      <w:rPr>
        <w:sz w:val="20"/>
        <w:szCs w:val="20"/>
      </w:rPr>
      <w:fldChar w:fldCharType="begin"/>
    </w:r>
    <w:r w:rsidRPr="00744DFE">
      <w:rPr>
        <w:sz w:val="20"/>
        <w:szCs w:val="20"/>
      </w:rPr>
      <w:instrText xml:space="preserve"> PAGE   \* MERGEFORMAT </w:instrText>
    </w:r>
    <w:r w:rsidRPr="00744DFE">
      <w:rPr>
        <w:sz w:val="20"/>
        <w:szCs w:val="20"/>
      </w:rPr>
      <w:fldChar w:fldCharType="separate"/>
    </w:r>
    <w:r w:rsidR="00790896">
      <w:rPr>
        <w:noProof/>
        <w:sz w:val="20"/>
        <w:szCs w:val="20"/>
      </w:rPr>
      <w:t>8</w:t>
    </w:r>
    <w:r w:rsidRPr="00744DFE">
      <w:rPr>
        <w:noProof/>
        <w:sz w:val="20"/>
        <w:szCs w:val="20"/>
      </w:rPr>
      <w:fldChar w:fldCharType="end"/>
    </w:r>
    <w:r>
      <w:rPr>
        <w:noProof/>
        <w:sz w:val="20"/>
        <w:szCs w:val="20"/>
      </w:rPr>
      <w:tab/>
      <w:t>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67" w:rsidRDefault="001C2367" w:rsidP="00DE4AE5">
      <w:r>
        <w:separator/>
      </w:r>
    </w:p>
  </w:footnote>
  <w:footnote w:type="continuationSeparator" w:id="0">
    <w:p w:rsidR="001C2367" w:rsidRDefault="001C2367" w:rsidP="00DE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0F9"/>
    <w:multiLevelType w:val="hybridMultilevel"/>
    <w:tmpl w:val="6922A55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C1247BC"/>
    <w:multiLevelType w:val="hybridMultilevel"/>
    <w:tmpl w:val="510A47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5"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7"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7A71EEB"/>
    <w:multiLevelType w:val="hybridMultilevel"/>
    <w:tmpl w:val="C40A4CBA"/>
    <w:lvl w:ilvl="0" w:tplc="5FCC764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64D2153"/>
    <w:multiLevelType w:val="multilevel"/>
    <w:tmpl w:val="65D2A020"/>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E609B"/>
    <w:multiLevelType w:val="hybridMultilevel"/>
    <w:tmpl w:val="099C1338"/>
    <w:lvl w:ilvl="0" w:tplc="129E943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6D62B2DA">
      <w:start w:val="1"/>
      <w:numFmt w:val="bullet"/>
      <w:lvlText w:val=""/>
      <w:lvlJc w:val="left"/>
      <w:pPr>
        <w:tabs>
          <w:tab w:val="num" w:pos="2160"/>
        </w:tabs>
        <w:ind w:left="2160" w:hanging="360"/>
      </w:pPr>
      <w:rPr>
        <w:rFonts w:ascii="Wingdings 2" w:hAnsi="Wingdings 2" w:hint="default"/>
      </w:rPr>
    </w:lvl>
    <w:lvl w:ilvl="3" w:tplc="D4521000" w:tentative="1">
      <w:start w:val="1"/>
      <w:numFmt w:val="bullet"/>
      <w:lvlText w:val=""/>
      <w:lvlJc w:val="left"/>
      <w:pPr>
        <w:tabs>
          <w:tab w:val="num" w:pos="2880"/>
        </w:tabs>
        <w:ind w:left="2880" w:hanging="360"/>
      </w:pPr>
      <w:rPr>
        <w:rFonts w:ascii="Wingdings 2" w:hAnsi="Wingdings 2" w:hint="default"/>
      </w:rPr>
    </w:lvl>
    <w:lvl w:ilvl="4" w:tplc="32D09D76" w:tentative="1">
      <w:start w:val="1"/>
      <w:numFmt w:val="bullet"/>
      <w:lvlText w:val=""/>
      <w:lvlJc w:val="left"/>
      <w:pPr>
        <w:tabs>
          <w:tab w:val="num" w:pos="3600"/>
        </w:tabs>
        <w:ind w:left="3600" w:hanging="360"/>
      </w:pPr>
      <w:rPr>
        <w:rFonts w:ascii="Wingdings 2" w:hAnsi="Wingdings 2" w:hint="default"/>
      </w:rPr>
    </w:lvl>
    <w:lvl w:ilvl="5" w:tplc="41B04912" w:tentative="1">
      <w:start w:val="1"/>
      <w:numFmt w:val="bullet"/>
      <w:lvlText w:val=""/>
      <w:lvlJc w:val="left"/>
      <w:pPr>
        <w:tabs>
          <w:tab w:val="num" w:pos="4320"/>
        </w:tabs>
        <w:ind w:left="4320" w:hanging="360"/>
      </w:pPr>
      <w:rPr>
        <w:rFonts w:ascii="Wingdings 2" w:hAnsi="Wingdings 2" w:hint="default"/>
      </w:rPr>
    </w:lvl>
    <w:lvl w:ilvl="6" w:tplc="AEF44686" w:tentative="1">
      <w:start w:val="1"/>
      <w:numFmt w:val="bullet"/>
      <w:lvlText w:val=""/>
      <w:lvlJc w:val="left"/>
      <w:pPr>
        <w:tabs>
          <w:tab w:val="num" w:pos="5040"/>
        </w:tabs>
        <w:ind w:left="5040" w:hanging="360"/>
      </w:pPr>
      <w:rPr>
        <w:rFonts w:ascii="Wingdings 2" w:hAnsi="Wingdings 2" w:hint="default"/>
      </w:rPr>
    </w:lvl>
    <w:lvl w:ilvl="7" w:tplc="FC74A406" w:tentative="1">
      <w:start w:val="1"/>
      <w:numFmt w:val="bullet"/>
      <w:lvlText w:val=""/>
      <w:lvlJc w:val="left"/>
      <w:pPr>
        <w:tabs>
          <w:tab w:val="num" w:pos="5760"/>
        </w:tabs>
        <w:ind w:left="5760" w:hanging="360"/>
      </w:pPr>
      <w:rPr>
        <w:rFonts w:ascii="Wingdings 2" w:hAnsi="Wingdings 2" w:hint="default"/>
      </w:rPr>
    </w:lvl>
    <w:lvl w:ilvl="8" w:tplc="09CC4E0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20"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DC5E66"/>
    <w:multiLevelType w:val="hybridMultilevel"/>
    <w:tmpl w:val="170C9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B4072"/>
    <w:multiLevelType w:val="hybridMultilevel"/>
    <w:tmpl w:val="00DEAAB2"/>
    <w:lvl w:ilvl="0" w:tplc="1BD060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603F2280"/>
    <w:multiLevelType w:val="hybridMultilevel"/>
    <w:tmpl w:val="A2A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B0672"/>
    <w:multiLevelType w:val="hybridMultilevel"/>
    <w:tmpl w:val="604CC25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F55190"/>
    <w:multiLevelType w:val="hybridMultilevel"/>
    <w:tmpl w:val="932A45FA"/>
    <w:lvl w:ilvl="0" w:tplc="5FCC764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0827289"/>
    <w:multiLevelType w:val="hybridMultilevel"/>
    <w:tmpl w:val="A0DC9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8"/>
  </w:num>
  <w:num w:numId="4">
    <w:abstractNumId w:val="19"/>
  </w:num>
  <w:num w:numId="5">
    <w:abstractNumId w:val="32"/>
  </w:num>
  <w:num w:numId="6">
    <w:abstractNumId w:val="37"/>
  </w:num>
  <w:num w:numId="7">
    <w:abstractNumId w:val="27"/>
  </w:num>
  <w:num w:numId="8">
    <w:abstractNumId w:val="13"/>
  </w:num>
  <w:num w:numId="9">
    <w:abstractNumId w:val="3"/>
  </w:num>
  <w:num w:numId="10">
    <w:abstractNumId w:val="5"/>
  </w:num>
  <w:num w:numId="11">
    <w:abstractNumId w:val="6"/>
  </w:num>
  <w:num w:numId="12">
    <w:abstractNumId w:val="43"/>
  </w:num>
  <w:num w:numId="13">
    <w:abstractNumId w:val="20"/>
  </w:num>
  <w:num w:numId="14">
    <w:abstractNumId w:val="29"/>
  </w:num>
  <w:num w:numId="15">
    <w:abstractNumId w:val="1"/>
  </w:num>
  <w:num w:numId="16">
    <w:abstractNumId w:val="25"/>
  </w:num>
  <w:num w:numId="17">
    <w:abstractNumId w:val="28"/>
  </w:num>
  <w:num w:numId="18">
    <w:abstractNumId w:val="42"/>
  </w:num>
  <w:num w:numId="19">
    <w:abstractNumId w:val="14"/>
  </w:num>
  <w:num w:numId="20">
    <w:abstractNumId w:val="11"/>
  </w:num>
  <w:num w:numId="21">
    <w:abstractNumId w:val="26"/>
  </w:num>
  <w:num w:numId="22">
    <w:abstractNumId w:val="31"/>
  </w:num>
  <w:num w:numId="23">
    <w:abstractNumId w:val="7"/>
  </w:num>
  <w:num w:numId="24">
    <w:abstractNumId w:val="7"/>
    <w:lvlOverride w:ilvl="0">
      <w:startOverride w:val="1"/>
    </w:lvlOverride>
  </w:num>
  <w:num w:numId="25">
    <w:abstractNumId w:val="24"/>
  </w:num>
  <w:num w:numId="26">
    <w:abstractNumId w:val="10"/>
  </w:num>
  <w:num w:numId="27">
    <w:abstractNumId w:val="30"/>
  </w:num>
  <w:num w:numId="28">
    <w:abstractNumId w:val="23"/>
  </w:num>
  <w:num w:numId="29">
    <w:abstractNumId w:val="35"/>
  </w:num>
  <w:num w:numId="30">
    <w:abstractNumId w:val="36"/>
  </w:num>
  <w:num w:numId="31">
    <w:abstractNumId w:val="16"/>
  </w:num>
  <w:num w:numId="32">
    <w:abstractNumId w:val="39"/>
  </w:num>
  <w:num w:numId="33">
    <w:abstractNumId w:val="40"/>
  </w:num>
  <w:num w:numId="34">
    <w:abstractNumId w:val="17"/>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9"/>
  </w:num>
  <w:num w:numId="38">
    <w:abstractNumId w:val="12"/>
  </w:num>
  <w:num w:numId="39">
    <w:abstractNumId w:val="34"/>
  </w:num>
  <w:num w:numId="40">
    <w:abstractNumId w:val="33"/>
  </w:num>
  <w:num w:numId="41">
    <w:abstractNumId w:val="22"/>
  </w:num>
  <w:num w:numId="42">
    <w:abstractNumId w:val="0"/>
  </w:num>
  <w:num w:numId="43">
    <w:abstractNumId w:val="2"/>
  </w:num>
  <w:num w:numId="44">
    <w:abstractNumId w:val="8"/>
  </w:num>
  <w:num w:numId="45">
    <w:abstractNumId w:val="4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79"/>
    <w:rsid w:val="0000701D"/>
    <w:rsid w:val="0001303B"/>
    <w:rsid w:val="000165ED"/>
    <w:rsid w:val="000252C1"/>
    <w:rsid w:val="00043E75"/>
    <w:rsid w:val="00051741"/>
    <w:rsid w:val="0006782B"/>
    <w:rsid w:val="000767DB"/>
    <w:rsid w:val="00085742"/>
    <w:rsid w:val="000953AC"/>
    <w:rsid w:val="0009573C"/>
    <w:rsid w:val="000A1087"/>
    <w:rsid w:val="000A4DCF"/>
    <w:rsid w:val="000B5117"/>
    <w:rsid w:val="000E64A4"/>
    <w:rsid w:val="000F2EBB"/>
    <w:rsid w:val="00102AD5"/>
    <w:rsid w:val="00106D5A"/>
    <w:rsid w:val="00112019"/>
    <w:rsid w:val="00132595"/>
    <w:rsid w:val="00134B66"/>
    <w:rsid w:val="001365E1"/>
    <w:rsid w:val="00147606"/>
    <w:rsid w:val="0016302D"/>
    <w:rsid w:val="00163109"/>
    <w:rsid w:val="001670CD"/>
    <w:rsid w:val="001A6238"/>
    <w:rsid w:val="001B1608"/>
    <w:rsid w:val="001C2367"/>
    <w:rsid w:val="001D696E"/>
    <w:rsid w:val="001E55E8"/>
    <w:rsid w:val="001F05E9"/>
    <w:rsid w:val="001F7CE0"/>
    <w:rsid w:val="00213D58"/>
    <w:rsid w:val="00217096"/>
    <w:rsid w:val="0021791F"/>
    <w:rsid w:val="00224B0D"/>
    <w:rsid w:val="00234F26"/>
    <w:rsid w:val="00244DDE"/>
    <w:rsid w:val="002510AD"/>
    <w:rsid w:val="00260525"/>
    <w:rsid w:val="00291CC2"/>
    <w:rsid w:val="00294E1B"/>
    <w:rsid w:val="002A079A"/>
    <w:rsid w:val="002A1F7A"/>
    <w:rsid w:val="002B464F"/>
    <w:rsid w:val="002C3F34"/>
    <w:rsid w:val="002E0C1A"/>
    <w:rsid w:val="002F3B28"/>
    <w:rsid w:val="00306A5E"/>
    <w:rsid w:val="00307868"/>
    <w:rsid w:val="00332264"/>
    <w:rsid w:val="00340870"/>
    <w:rsid w:val="00362479"/>
    <w:rsid w:val="0037331B"/>
    <w:rsid w:val="003779F2"/>
    <w:rsid w:val="003D6108"/>
    <w:rsid w:val="004011CB"/>
    <w:rsid w:val="0042333C"/>
    <w:rsid w:val="004509BD"/>
    <w:rsid w:val="00451631"/>
    <w:rsid w:val="00463D81"/>
    <w:rsid w:val="00464CFA"/>
    <w:rsid w:val="004934B3"/>
    <w:rsid w:val="004A1189"/>
    <w:rsid w:val="004D3A80"/>
    <w:rsid w:val="004D4EC6"/>
    <w:rsid w:val="004E72FF"/>
    <w:rsid w:val="004E792E"/>
    <w:rsid w:val="005076E3"/>
    <w:rsid w:val="00546676"/>
    <w:rsid w:val="005577F6"/>
    <w:rsid w:val="00572C88"/>
    <w:rsid w:val="005A1CCF"/>
    <w:rsid w:val="005A60CF"/>
    <w:rsid w:val="005C2795"/>
    <w:rsid w:val="005C3A58"/>
    <w:rsid w:val="005C7A2E"/>
    <w:rsid w:val="005E6307"/>
    <w:rsid w:val="005F5B23"/>
    <w:rsid w:val="0062728C"/>
    <w:rsid w:val="0063488C"/>
    <w:rsid w:val="0064542D"/>
    <w:rsid w:val="00653E33"/>
    <w:rsid w:val="00657CC9"/>
    <w:rsid w:val="00665D65"/>
    <w:rsid w:val="00666004"/>
    <w:rsid w:val="006718A8"/>
    <w:rsid w:val="006804E1"/>
    <w:rsid w:val="00697C34"/>
    <w:rsid w:val="006A7AB0"/>
    <w:rsid w:val="006B46BB"/>
    <w:rsid w:val="006B7D7C"/>
    <w:rsid w:val="006D4F9D"/>
    <w:rsid w:val="006F0026"/>
    <w:rsid w:val="006F6A39"/>
    <w:rsid w:val="006F74BF"/>
    <w:rsid w:val="00717A00"/>
    <w:rsid w:val="00724B84"/>
    <w:rsid w:val="00744DFE"/>
    <w:rsid w:val="00750FC5"/>
    <w:rsid w:val="00753E84"/>
    <w:rsid w:val="0076112A"/>
    <w:rsid w:val="00771311"/>
    <w:rsid w:val="00775109"/>
    <w:rsid w:val="007760A6"/>
    <w:rsid w:val="007824AE"/>
    <w:rsid w:val="007869BB"/>
    <w:rsid w:val="00790896"/>
    <w:rsid w:val="0079204A"/>
    <w:rsid w:val="007955E0"/>
    <w:rsid w:val="007A64EB"/>
    <w:rsid w:val="007B172E"/>
    <w:rsid w:val="007B47DD"/>
    <w:rsid w:val="007D00B9"/>
    <w:rsid w:val="007D3BE8"/>
    <w:rsid w:val="007E172F"/>
    <w:rsid w:val="007E4110"/>
    <w:rsid w:val="00820B2B"/>
    <w:rsid w:val="00825EC3"/>
    <w:rsid w:val="008271B1"/>
    <w:rsid w:val="00827420"/>
    <w:rsid w:val="00870318"/>
    <w:rsid w:val="008764F2"/>
    <w:rsid w:val="00891971"/>
    <w:rsid w:val="00891DC9"/>
    <w:rsid w:val="008972D7"/>
    <w:rsid w:val="008B4560"/>
    <w:rsid w:val="008B7D2E"/>
    <w:rsid w:val="008C6EE4"/>
    <w:rsid w:val="008D0660"/>
    <w:rsid w:val="008D7034"/>
    <w:rsid w:val="008E1769"/>
    <w:rsid w:val="008F100B"/>
    <w:rsid w:val="009037B3"/>
    <w:rsid w:val="00963B4E"/>
    <w:rsid w:val="00985731"/>
    <w:rsid w:val="00985E15"/>
    <w:rsid w:val="00995C70"/>
    <w:rsid w:val="009A07E6"/>
    <w:rsid w:val="009B1A52"/>
    <w:rsid w:val="009B227E"/>
    <w:rsid w:val="009C04B9"/>
    <w:rsid w:val="009C0C05"/>
    <w:rsid w:val="009D68BB"/>
    <w:rsid w:val="00A04716"/>
    <w:rsid w:val="00A13CCD"/>
    <w:rsid w:val="00A14841"/>
    <w:rsid w:val="00A33635"/>
    <w:rsid w:val="00A36419"/>
    <w:rsid w:val="00A82B76"/>
    <w:rsid w:val="00A846BD"/>
    <w:rsid w:val="00A849FD"/>
    <w:rsid w:val="00AA0EF9"/>
    <w:rsid w:val="00AB545B"/>
    <w:rsid w:val="00AB7363"/>
    <w:rsid w:val="00AC477C"/>
    <w:rsid w:val="00AE1CAD"/>
    <w:rsid w:val="00AE6F56"/>
    <w:rsid w:val="00AE7005"/>
    <w:rsid w:val="00B21E32"/>
    <w:rsid w:val="00B22353"/>
    <w:rsid w:val="00B31C23"/>
    <w:rsid w:val="00B33B79"/>
    <w:rsid w:val="00B71C80"/>
    <w:rsid w:val="00B73DE6"/>
    <w:rsid w:val="00B758F8"/>
    <w:rsid w:val="00B80F68"/>
    <w:rsid w:val="00BD5689"/>
    <w:rsid w:val="00BE5D69"/>
    <w:rsid w:val="00BF0ADD"/>
    <w:rsid w:val="00C12FA9"/>
    <w:rsid w:val="00C2350F"/>
    <w:rsid w:val="00C23F5F"/>
    <w:rsid w:val="00C30AD2"/>
    <w:rsid w:val="00C724AD"/>
    <w:rsid w:val="00C816F4"/>
    <w:rsid w:val="00C826B3"/>
    <w:rsid w:val="00C83AEC"/>
    <w:rsid w:val="00C8680F"/>
    <w:rsid w:val="00CB6604"/>
    <w:rsid w:val="00CC2721"/>
    <w:rsid w:val="00CD05BC"/>
    <w:rsid w:val="00D0491A"/>
    <w:rsid w:val="00D04E1C"/>
    <w:rsid w:val="00D10E40"/>
    <w:rsid w:val="00D14372"/>
    <w:rsid w:val="00D17A65"/>
    <w:rsid w:val="00D200F0"/>
    <w:rsid w:val="00D2288B"/>
    <w:rsid w:val="00D41D8B"/>
    <w:rsid w:val="00D44EE4"/>
    <w:rsid w:val="00D47832"/>
    <w:rsid w:val="00D600EF"/>
    <w:rsid w:val="00D63E66"/>
    <w:rsid w:val="00D65C61"/>
    <w:rsid w:val="00D83634"/>
    <w:rsid w:val="00D83EA4"/>
    <w:rsid w:val="00D8549C"/>
    <w:rsid w:val="00D92A0B"/>
    <w:rsid w:val="00DB4B79"/>
    <w:rsid w:val="00DE4AE5"/>
    <w:rsid w:val="00DF1DCA"/>
    <w:rsid w:val="00E0132D"/>
    <w:rsid w:val="00E037DC"/>
    <w:rsid w:val="00E04052"/>
    <w:rsid w:val="00E21159"/>
    <w:rsid w:val="00E21383"/>
    <w:rsid w:val="00E22038"/>
    <w:rsid w:val="00E33CC4"/>
    <w:rsid w:val="00E44521"/>
    <w:rsid w:val="00E524AB"/>
    <w:rsid w:val="00E606D6"/>
    <w:rsid w:val="00E636B7"/>
    <w:rsid w:val="00E753DF"/>
    <w:rsid w:val="00EA3286"/>
    <w:rsid w:val="00EA7DA9"/>
    <w:rsid w:val="00EE2A99"/>
    <w:rsid w:val="00EF3E80"/>
    <w:rsid w:val="00EF6C9F"/>
    <w:rsid w:val="00F0205C"/>
    <w:rsid w:val="00F17E08"/>
    <w:rsid w:val="00F24CA1"/>
    <w:rsid w:val="00F27C5A"/>
    <w:rsid w:val="00F344B6"/>
    <w:rsid w:val="00F37A83"/>
    <w:rsid w:val="00F62C80"/>
    <w:rsid w:val="00F6617D"/>
    <w:rsid w:val="00F81264"/>
    <w:rsid w:val="00F813F2"/>
    <w:rsid w:val="00F85FEF"/>
    <w:rsid w:val="00FB43A9"/>
    <w:rsid w:val="00FC0C8E"/>
    <w:rsid w:val="00FC56A4"/>
    <w:rsid w:val="00FE605E"/>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B71F2A-2163-4452-B008-77CC151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16"/>
    <w:rPr>
      <w:sz w:val="24"/>
    </w:rPr>
  </w:style>
  <w:style w:type="paragraph" w:styleId="Heading1">
    <w:name w:val="heading 1"/>
    <w:basedOn w:val="Standard"/>
    <w:next w:val="Textbody"/>
    <w:link w:val="Heading1Char"/>
    <w:rsid w:val="006D4F9D"/>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DE4A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4F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491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uiPriority w:val="99"/>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iPriority w:val="99"/>
    <w:semiHidden/>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0ADD"/>
    <w:rPr>
      <w:i/>
      <w:iCs/>
    </w:rPr>
  </w:style>
  <w:style w:type="character" w:customStyle="1" w:styleId="Heading1Char">
    <w:name w:val="Heading 1 Char"/>
    <w:basedOn w:val="DefaultParagraphFont"/>
    <w:link w:val="Heading1"/>
    <w:rsid w:val="006D4F9D"/>
    <w:rPr>
      <w:rFonts w:ascii="Trebuchet MS" w:eastAsia="Arial Unicode MS" w:hAnsi="Trebuchet MS" w:cs="Arial Unicode MS"/>
      <w:b/>
      <w:bCs/>
      <w:color w:val="000000"/>
      <w:kern w:val="3"/>
      <w:sz w:val="16"/>
      <w:szCs w:val="16"/>
      <w:lang w:eastAsia="zh-CN" w:bidi="hi-IN"/>
    </w:rPr>
  </w:style>
  <w:style w:type="character" w:customStyle="1" w:styleId="Heading6Char">
    <w:name w:val="Heading 6 Char"/>
    <w:basedOn w:val="DefaultParagraphFont"/>
    <w:link w:val="Heading6"/>
    <w:uiPriority w:val="9"/>
    <w:semiHidden/>
    <w:rsid w:val="006D4F9D"/>
    <w:rPr>
      <w:rFonts w:asciiTheme="majorHAnsi" w:eastAsiaTheme="majorEastAsia" w:hAnsiTheme="majorHAnsi" w:cstheme="majorBidi"/>
      <w:i/>
      <w:iCs/>
      <w:color w:val="243F60" w:themeColor="accent1" w:themeShade="7F"/>
      <w:sz w:val="24"/>
    </w:rPr>
  </w:style>
  <w:style w:type="paragraph" w:customStyle="1" w:styleId="Textbody">
    <w:name w:val="Text body"/>
    <w:basedOn w:val="Standard"/>
    <w:rsid w:val="006D4F9D"/>
    <w:rPr>
      <w:rFonts w:ascii="Trebuchet MS" w:hAnsi="Trebuchet MS"/>
      <w:sz w:val="16"/>
      <w:szCs w:val="16"/>
    </w:rPr>
  </w:style>
  <w:style w:type="numbering" w:customStyle="1" w:styleId="WWNum25">
    <w:name w:val="WWNum25"/>
    <w:basedOn w:val="NoList"/>
    <w:rsid w:val="006D4F9D"/>
    <w:pPr>
      <w:numPr>
        <w:numId w:val="32"/>
      </w:numPr>
    </w:pPr>
  </w:style>
  <w:style w:type="character" w:customStyle="1" w:styleId="Heading8Char">
    <w:name w:val="Heading 8 Char"/>
    <w:basedOn w:val="DefaultParagraphFont"/>
    <w:link w:val="Heading8"/>
    <w:uiPriority w:val="9"/>
    <w:semiHidden/>
    <w:rsid w:val="00D0491A"/>
    <w:rPr>
      <w:rFonts w:asciiTheme="majorHAnsi" w:eastAsiaTheme="majorEastAsia" w:hAnsiTheme="majorHAnsi" w:cstheme="majorBidi"/>
      <w:color w:val="404040" w:themeColor="text1" w:themeTint="BF"/>
    </w:rPr>
  </w:style>
  <w:style w:type="paragraph" w:styleId="BodyText2">
    <w:name w:val="Body Text 2"/>
    <w:basedOn w:val="Normal"/>
    <w:link w:val="BodyText2Char"/>
    <w:uiPriority w:val="99"/>
    <w:unhideWhenUsed/>
    <w:rsid w:val="00D0491A"/>
    <w:pPr>
      <w:spacing w:after="120" w:line="480" w:lineRule="auto"/>
    </w:pPr>
  </w:style>
  <w:style w:type="character" w:customStyle="1" w:styleId="BodyText2Char">
    <w:name w:val="Body Text 2 Char"/>
    <w:basedOn w:val="DefaultParagraphFont"/>
    <w:link w:val="BodyText2"/>
    <w:uiPriority w:val="99"/>
    <w:rsid w:val="00D0491A"/>
    <w:rPr>
      <w:sz w:val="24"/>
    </w:rPr>
  </w:style>
  <w:style w:type="paragraph" w:styleId="Header">
    <w:name w:val="header"/>
    <w:basedOn w:val="Normal"/>
    <w:link w:val="HeaderChar"/>
    <w:uiPriority w:val="99"/>
    <w:unhideWhenUsed/>
    <w:rsid w:val="00DE4AE5"/>
    <w:pPr>
      <w:tabs>
        <w:tab w:val="center" w:pos="4680"/>
        <w:tab w:val="right" w:pos="9360"/>
      </w:tabs>
    </w:pPr>
  </w:style>
  <w:style w:type="character" w:customStyle="1" w:styleId="HeaderChar">
    <w:name w:val="Header Char"/>
    <w:basedOn w:val="DefaultParagraphFont"/>
    <w:link w:val="Header"/>
    <w:uiPriority w:val="99"/>
    <w:rsid w:val="00DE4AE5"/>
    <w:rPr>
      <w:sz w:val="24"/>
    </w:rPr>
  </w:style>
  <w:style w:type="character" w:customStyle="1" w:styleId="Heading5Char">
    <w:name w:val="Heading 5 Char"/>
    <w:basedOn w:val="DefaultParagraphFont"/>
    <w:link w:val="Heading5"/>
    <w:uiPriority w:val="9"/>
    <w:semiHidden/>
    <w:rsid w:val="00DE4AE5"/>
    <w:rPr>
      <w:rFonts w:asciiTheme="majorHAnsi" w:eastAsiaTheme="majorEastAsia" w:hAnsiTheme="majorHAnsi" w:cstheme="majorBidi"/>
      <w:color w:val="243F60" w:themeColor="accent1" w:themeShade="7F"/>
      <w:sz w:val="24"/>
    </w:rPr>
  </w:style>
  <w:style w:type="paragraph" w:styleId="BlockText">
    <w:name w:val="Block Text"/>
    <w:basedOn w:val="Standard"/>
    <w:rsid w:val="008271B1"/>
    <w:pPr>
      <w:keepNext/>
      <w:keepLines/>
      <w:spacing w:after="60"/>
      <w:ind w:left="720" w:right="288" w:hanging="810"/>
    </w:pPr>
    <w:rPr>
      <w:rFonts w:ascii="Times New Roman" w:hAnsi="Times New Roman"/>
      <w:color w:val="auto"/>
    </w:rPr>
  </w:style>
  <w:style w:type="numbering" w:customStyle="1" w:styleId="WWNum13">
    <w:name w:val="WWNum13"/>
    <w:rsid w:val="00CB6604"/>
    <w:pPr>
      <w:numPr>
        <w:numId w:val="38"/>
      </w:numPr>
    </w:pPr>
  </w:style>
  <w:style w:type="numbering" w:customStyle="1" w:styleId="WWNum131">
    <w:name w:val="WWNum131"/>
    <w:rsid w:val="0066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418">
      <w:bodyDiv w:val="1"/>
      <w:marLeft w:val="0"/>
      <w:marRight w:val="0"/>
      <w:marTop w:val="0"/>
      <w:marBottom w:val="0"/>
      <w:divBdr>
        <w:top w:val="none" w:sz="0" w:space="0" w:color="auto"/>
        <w:left w:val="none" w:sz="0" w:space="0" w:color="auto"/>
        <w:bottom w:val="none" w:sz="0" w:space="0" w:color="auto"/>
        <w:right w:val="none" w:sz="0" w:space="0" w:color="auto"/>
      </w:divBdr>
    </w:div>
    <w:div w:id="72627064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632129009">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811">
      <w:bodyDiv w:val="1"/>
      <w:marLeft w:val="0"/>
      <w:marRight w:val="0"/>
      <w:marTop w:val="0"/>
      <w:marBottom w:val="0"/>
      <w:divBdr>
        <w:top w:val="none" w:sz="0" w:space="0" w:color="auto"/>
        <w:left w:val="none" w:sz="0" w:space="0" w:color="auto"/>
        <w:bottom w:val="none" w:sz="0" w:space="0" w:color="auto"/>
        <w:right w:val="none" w:sz="0" w:space="0" w:color="auto"/>
      </w:divBdr>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cheu@sfgo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__doPostBack('ctl00$ContentPlaceHolderRFPDetail$LinkButtonFormH2','')" TargetMode="External"/><Relationship Id="rId4" Type="http://schemas.openxmlformats.org/officeDocument/2006/relationships/settings" Target="settings.xml"/><Relationship Id="rId9" Type="http://schemas.openxmlformats.org/officeDocument/2006/relationships/hyperlink" Target="javascript:__doPostBack('ctl00$ContentPlaceHolderRFPDetail$LinkButtonForm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5DE6-6230-4DB0-98D8-B01C7FD3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9709</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14</cp:revision>
  <cp:lastPrinted>2015-11-20T22:14:00Z</cp:lastPrinted>
  <dcterms:created xsi:type="dcterms:W3CDTF">2015-12-02T01:37:00Z</dcterms:created>
  <dcterms:modified xsi:type="dcterms:W3CDTF">2016-12-22T23:42:00Z</dcterms:modified>
</cp:coreProperties>
</file>